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5253C9F0" w:rsidR="004C1C7D" w:rsidRPr="00AC04D9" w:rsidRDefault="00D15EF6" w:rsidP="00D15EF6">
      <w:pPr>
        <w:jc w:val="center"/>
        <w:rPr>
          <w:b/>
          <w:sz w:val="28"/>
        </w:rPr>
      </w:pPr>
      <w:r>
        <w:rPr>
          <w:b/>
          <w:sz w:val="28"/>
        </w:rPr>
        <w:t xml:space="preserve">Chemistry </w:t>
      </w:r>
      <w:r w:rsidR="00AC04D9" w:rsidRPr="00AC04D9">
        <w:rPr>
          <w:b/>
          <w:sz w:val="28"/>
        </w:rPr>
        <w:t>Year</w:t>
      </w:r>
      <w:r>
        <w:rPr>
          <w:b/>
          <w:sz w:val="28"/>
        </w:rPr>
        <w:t xml:space="preserve"> 1</w:t>
      </w:r>
      <w:r w:rsidR="000C0A49">
        <w:rPr>
          <w:b/>
          <w:sz w:val="28"/>
        </w:rPr>
        <w:t>3</w:t>
      </w:r>
      <w:r w:rsidR="00AC04D9" w:rsidRPr="00AC04D9">
        <w:rPr>
          <w:b/>
          <w:sz w:val="28"/>
        </w:rPr>
        <w:t xml:space="preserve"> Curriculum Overview</w:t>
      </w:r>
    </w:p>
    <w:tbl>
      <w:tblPr>
        <w:tblStyle w:val="TableGrid"/>
        <w:tblW w:w="14544" w:type="dxa"/>
        <w:tblLook w:val="04A0" w:firstRow="1" w:lastRow="0" w:firstColumn="1" w:lastColumn="0" w:noHBand="0" w:noVBand="1"/>
      </w:tblPr>
      <w:tblGrid>
        <w:gridCol w:w="2072"/>
        <w:gridCol w:w="2040"/>
        <w:gridCol w:w="2044"/>
        <w:gridCol w:w="2261"/>
        <w:gridCol w:w="2042"/>
        <w:gridCol w:w="2042"/>
        <w:gridCol w:w="2043"/>
      </w:tblGrid>
      <w:tr w:rsidR="00D15EF6" w:rsidRPr="00AC04D9" w14:paraId="2C9589AE" w14:textId="77777777" w:rsidTr="00D47BDA">
        <w:trPr>
          <w:trHeight w:val="315"/>
        </w:trPr>
        <w:tc>
          <w:tcPr>
            <w:tcW w:w="2072" w:type="dxa"/>
            <w:shd w:val="clear" w:color="auto" w:fill="BFBFBF" w:themeFill="background1" w:themeFillShade="BF"/>
          </w:tcPr>
          <w:p w14:paraId="39556DBD" w14:textId="77777777" w:rsidR="00D15EF6" w:rsidRPr="00AC04D9" w:rsidRDefault="00D15EF6" w:rsidP="00AC04D9">
            <w:pPr>
              <w:jc w:val="center"/>
              <w:rPr>
                <w:b/>
                <w:sz w:val="24"/>
              </w:rPr>
            </w:pPr>
          </w:p>
        </w:tc>
        <w:tc>
          <w:tcPr>
            <w:tcW w:w="4084" w:type="dxa"/>
            <w:gridSpan w:val="2"/>
            <w:shd w:val="clear" w:color="auto" w:fill="BFBFBF" w:themeFill="background1" w:themeFillShade="BF"/>
          </w:tcPr>
          <w:p w14:paraId="55ABB456" w14:textId="787F83F0" w:rsidR="00D15EF6" w:rsidRPr="00AC04D9" w:rsidRDefault="000C0A49" w:rsidP="00335A41">
            <w:pPr>
              <w:jc w:val="center"/>
              <w:rPr>
                <w:b/>
                <w:sz w:val="24"/>
              </w:rPr>
            </w:pPr>
            <w:r>
              <w:rPr>
                <w:b/>
                <w:sz w:val="24"/>
              </w:rPr>
              <w:t>Autumn</w:t>
            </w:r>
          </w:p>
        </w:tc>
        <w:tc>
          <w:tcPr>
            <w:tcW w:w="4303" w:type="dxa"/>
            <w:gridSpan w:val="2"/>
            <w:shd w:val="clear" w:color="auto" w:fill="BFBFBF" w:themeFill="background1" w:themeFillShade="BF"/>
          </w:tcPr>
          <w:p w14:paraId="6C785212" w14:textId="2410781F" w:rsidR="00D15EF6" w:rsidRPr="00AC04D9" w:rsidRDefault="00D15EF6" w:rsidP="00335A41">
            <w:pPr>
              <w:jc w:val="center"/>
              <w:rPr>
                <w:b/>
                <w:sz w:val="24"/>
              </w:rPr>
            </w:pPr>
            <w:r>
              <w:rPr>
                <w:b/>
                <w:sz w:val="24"/>
              </w:rPr>
              <w:t>Spring</w:t>
            </w:r>
          </w:p>
        </w:tc>
        <w:tc>
          <w:tcPr>
            <w:tcW w:w="4085" w:type="dxa"/>
            <w:gridSpan w:val="2"/>
            <w:shd w:val="clear" w:color="auto" w:fill="BFBFBF" w:themeFill="background1" w:themeFillShade="BF"/>
          </w:tcPr>
          <w:p w14:paraId="19C16D94" w14:textId="05073C67" w:rsidR="00D15EF6" w:rsidRPr="00AC04D9" w:rsidRDefault="00D15EF6" w:rsidP="00335A41">
            <w:pPr>
              <w:jc w:val="center"/>
              <w:rPr>
                <w:b/>
                <w:sz w:val="24"/>
              </w:rPr>
            </w:pPr>
            <w:r>
              <w:rPr>
                <w:b/>
                <w:sz w:val="24"/>
              </w:rPr>
              <w:t>Summer</w:t>
            </w:r>
          </w:p>
        </w:tc>
      </w:tr>
      <w:tr w:rsidR="00D15EF6" w:rsidRPr="00AC04D9" w14:paraId="28D0CA4F" w14:textId="77777777" w:rsidTr="00D47BDA">
        <w:trPr>
          <w:trHeight w:val="638"/>
        </w:trPr>
        <w:tc>
          <w:tcPr>
            <w:tcW w:w="2072" w:type="dxa"/>
            <w:shd w:val="clear" w:color="auto" w:fill="BFBFBF" w:themeFill="background1" w:themeFillShade="BF"/>
          </w:tcPr>
          <w:p w14:paraId="3A7154D6" w14:textId="77777777" w:rsidR="00D15EF6" w:rsidRPr="00AC04D9" w:rsidRDefault="00D15EF6" w:rsidP="00D15EF6">
            <w:pPr>
              <w:jc w:val="center"/>
              <w:rPr>
                <w:b/>
                <w:sz w:val="24"/>
              </w:rPr>
            </w:pPr>
          </w:p>
        </w:tc>
        <w:tc>
          <w:tcPr>
            <w:tcW w:w="2040" w:type="dxa"/>
            <w:shd w:val="clear" w:color="auto" w:fill="BFBFBF" w:themeFill="background1" w:themeFillShade="BF"/>
          </w:tcPr>
          <w:p w14:paraId="415F127B" w14:textId="77777777" w:rsidR="00D15EF6" w:rsidRDefault="00D15EF6" w:rsidP="00D15EF6">
            <w:pPr>
              <w:jc w:val="center"/>
              <w:rPr>
                <w:b/>
                <w:sz w:val="24"/>
              </w:rPr>
            </w:pPr>
            <w:r w:rsidRPr="00AC04D9">
              <w:rPr>
                <w:b/>
                <w:sz w:val="24"/>
              </w:rPr>
              <w:t>Learning Cycle</w:t>
            </w:r>
          </w:p>
          <w:p w14:paraId="28D075A7" w14:textId="1FB36CBB" w:rsidR="00D15EF6" w:rsidRPr="00AC04D9" w:rsidRDefault="00D15EF6" w:rsidP="00D15EF6">
            <w:pPr>
              <w:jc w:val="center"/>
              <w:rPr>
                <w:b/>
                <w:sz w:val="24"/>
              </w:rPr>
            </w:pPr>
            <w:r>
              <w:rPr>
                <w:b/>
                <w:sz w:val="24"/>
              </w:rPr>
              <w:t>Teacher</w:t>
            </w:r>
            <w:r w:rsidRPr="00AC04D9">
              <w:rPr>
                <w:b/>
                <w:sz w:val="24"/>
              </w:rPr>
              <w:t xml:space="preserve"> 1</w:t>
            </w:r>
          </w:p>
        </w:tc>
        <w:tc>
          <w:tcPr>
            <w:tcW w:w="2044" w:type="dxa"/>
            <w:shd w:val="clear" w:color="auto" w:fill="BFBFBF" w:themeFill="background1" w:themeFillShade="BF"/>
          </w:tcPr>
          <w:p w14:paraId="603E4E53" w14:textId="55CDA9F7" w:rsidR="00D15EF6" w:rsidRPr="00AC04D9" w:rsidRDefault="00D15EF6" w:rsidP="00D15EF6">
            <w:pPr>
              <w:jc w:val="center"/>
              <w:rPr>
                <w:b/>
                <w:sz w:val="24"/>
              </w:rPr>
            </w:pPr>
            <w:r w:rsidRPr="00AC04D9">
              <w:rPr>
                <w:b/>
                <w:sz w:val="24"/>
              </w:rPr>
              <w:t xml:space="preserve">Learning Cycle </w:t>
            </w:r>
            <w:r>
              <w:rPr>
                <w:b/>
                <w:sz w:val="24"/>
              </w:rPr>
              <w:t xml:space="preserve">Teacher </w:t>
            </w:r>
            <w:r w:rsidRPr="00AC04D9">
              <w:rPr>
                <w:b/>
                <w:sz w:val="24"/>
              </w:rPr>
              <w:t>2</w:t>
            </w:r>
          </w:p>
        </w:tc>
        <w:tc>
          <w:tcPr>
            <w:tcW w:w="2261" w:type="dxa"/>
            <w:shd w:val="clear" w:color="auto" w:fill="BFBFBF" w:themeFill="background1" w:themeFillShade="BF"/>
          </w:tcPr>
          <w:p w14:paraId="50CC7910" w14:textId="77777777" w:rsidR="00D15EF6" w:rsidRDefault="00D15EF6" w:rsidP="00D15EF6">
            <w:pPr>
              <w:jc w:val="center"/>
              <w:rPr>
                <w:b/>
                <w:sz w:val="24"/>
              </w:rPr>
            </w:pPr>
            <w:r w:rsidRPr="00AC04D9">
              <w:rPr>
                <w:b/>
                <w:sz w:val="24"/>
              </w:rPr>
              <w:t>Learning Cycle</w:t>
            </w:r>
          </w:p>
          <w:p w14:paraId="514FAB01" w14:textId="4F4D3746" w:rsidR="00D15EF6" w:rsidRPr="00AC04D9" w:rsidRDefault="00D15EF6" w:rsidP="00D15EF6">
            <w:pPr>
              <w:jc w:val="center"/>
              <w:rPr>
                <w:b/>
                <w:sz w:val="24"/>
              </w:rPr>
            </w:pPr>
            <w:r>
              <w:rPr>
                <w:b/>
                <w:sz w:val="24"/>
              </w:rPr>
              <w:t>Teacher</w:t>
            </w:r>
            <w:r w:rsidRPr="00AC04D9">
              <w:rPr>
                <w:b/>
                <w:sz w:val="24"/>
              </w:rPr>
              <w:t xml:space="preserve"> 1</w:t>
            </w:r>
          </w:p>
        </w:tc>
        <w:tc>
          <w:tcPr>
            <w:tcW w:w="2042" w:type="dxa"/>
            <w:shd w:val="clear" w:color="auto" w:fill="BFBFBF" w:themeFill="background1" w:themeFillShade="BF"/>
          </w:tcPr>
          <w:p w14:paraId="786031EE" w14:textId="388BA92B" w:rsidR="00D15EF6" w:rsidRPr="00AC04D9" w:rsidRDefault="00D15EF6" w:rsidP="00D15EF6">
            <w:pPr>
              <w:jc w:val="center"/>
              <w:rPr>
                <w:b/>
                <w:sz w:val="24"/>
              </w:rPr>
            </w:pPr>
            <w:r w:rsidRPr="00AC04D9">
              <w:rPr>
                <w:b/>
                <w:sz w:val="24"/>
              </w:rPr>
              <w:t xml:space="preserve">Learning Cycle </w:t>
            </w:r>
            <w:r>
              <w:rPr>
                <w:b/>
                <w:sz w:val="24"/>
              </w:rPr>
              <w:t xml:space="preserve">Teacher </w:t>
            </w:r>
            <w:r w:rsidRPr="00AC04D9">
              <w:rPr>
                <w:b/>
                <w:sz w:val="24"/>
              </w:rPr>
              <w:t>2</w:t>
            </w:r>
          </w:p>
        </w:tc>
        <w:tc>
          <w:tcPr>
            <w:tcW w:w="2042" w:type="dxa"/>
            <w:shd w:val="clear" w:color="auto" w:fill="BFBFBF" w:themeFill="background1" w:themeFillShade="BF"/>
          </w:tcPr>
          <w:p w14:paraId="4DC83460" w14:textId="77777777" w:rsidR="00D15EF6" w:rsidRDefault="00D15EF6" w:rsidP="00D15EF6">
            <w:pPr>
              <w:jc w:val="center"/>
              <w:rPr>
                <w:b/>
                <w:sz w:val="24"/>
              </w:rPr>
            </w:pPr>
            <w:r w:rsidRPr="00AC04D9">
              <w:rPr>
                <w:b/>
                <w:sz w:val="24"/>
              </w:rPr>
              <w:t>Learning Cycle</w:t>
            </w:r>
          </w:p>
          <w:p w14:paraId="1D687F3C" w14:textId="148E26DC" w:rsidR="00D15EF6" w:rsidRPr="00AC04D9" w:rsidRDefault="00D15EF6" w:rsidP="00D15EF6">
            <w:pPr>
              <w:jc w:val="center"/>
              <w:rPr>
                <w:b/>
                <w:sz w:val="24"/>
              </w:rPr>
            </w:pPr>
            <w:r>
              <w:rPr>
                <w:b/>
                <w:sz w:val="24"/>
              </w:rPr>
              <w:t>Teacher</w:t>
            </w:r>
            <w:r w:rsidRPr="00AC04D9">
              <w:rPr>
                <w:b/>
                <w:sz w:val="24"/>
              </w:rPr>
              <w:t xml:space="preserve"> 1</w:t>
            </w:r>
          </w:p>
        </w:tc>
        <w:tc>
          <w:tcPr>
            <w:tcW w:w="2043" w:type="dxa"/>
            <w:shd w:val="clear" w:color="auto" w:fill="BFBFBF" w:themeFill="background1" w:themeFillShade="BF"/>
          </w:tcPr>
          <w:p w14:paraId="4CE5D95E" w14:textId="35AA4298" w:rsidR="00D15EF6" w:rsidRPr="00AC04D9" w:rsidRDefault="00D15EF6" w:rsidP="00D15EF6">
            <w:pPr>
              <w:jc w:val="center"/>
              <w:rPr>
                <w:b/>
                <w:sz w:val="24"/>
              </w:rPr>
            </w:pPr>
            <w:r w:rsidRPr="00AC04D9">
              <w:rPr>
                <w:b/>
                <w:sz w:val="24"/>
              </w:rPr>
              <w:t xml:space="preserve">Learning Cycle </w:t>
            </w:r>
            <w:r>
              <w:rPr>
                <w:b/>
                <w:sz w:val="24"/>
              </w:rPr>
              <w:t xml:space="preserve">Teacher </w:t>
            </w:r>
            <w:r w:rsidRPr="00AC04D9">
              <w:rPr>
                <w:b/>
                <w:sz w:val="24"/>
              </w:rPr>
              <w:t>2</w:t>
            </w:r>
          </w:p>
        </w:tc>
      </w:tr>
      <w:tr w:rsidR="00894068" w14:paraId="7F7BB83E" w14:textId="77777777" w:rsidTr="0058145D">
        <w:trPr>
          <w:trHeight w:val="630"/>
        </w:trPr>
        <w:tc>
          <w:tcPr>
            <w:tcW w:w="2072" w:type="dxa"/>
            <w:shd w:val="clear" w:color="auto" w:fill="BFBFBF" w:themeFill="background1" w:themeFillShade="BF"/>
          </w:tcPr>
          <w:p w14:paraId="6CEE0666" w14:textId="77777777" w:rsidR="00894068" w:rsidRPr="00AC04D9" w:rsidRDefault="00894068" w:rsidP="00D15EF6">
            <w:pPr>
              <w:rPr>
                <w:b/>
                <w:sz w:val="24"/>
              </w:rPr>
            </w:pPr>
            <w:r w:rsidRPr="00AC04D9">
              <w:rPr>
                <w:b/>
                <w:sz w:val="24"/>
              </w:rPr>
              <w:t xml:space="preserve">Topic </w:t>
            </w:r>
          </w:p>
          <w:p w14:paraId="02785EC2" w14:textId="77777777" w:rsidR="00894068" w:rsidRPr="00AC04D9" w:rsidRDefault="00894068" w:rsidP="00D15EF6">
            <w:pPr>
              <w:rPr>
                <w:b/>
                <w:sz w:val="24"/>
              </w:rPr>
            </w:pPr>
          </w:p>
        </w:tc>
        <w:tc>
          <w:tcPr>
            <w:tcW w:w="2040" w:type="dxa"/>
            <w:shd w:val="clear" w:color="auto" w:fill="FFF2CC" w:themeFill="accent4" w:themeFillTint="33"/>
          </w:tcPr>
          <w:p w14:paraId="5F24C571" w14:textId="77777777" w:rsidR="00894068" w:rsidRDefault="00894068" w:rsidP="00D15EF6">
            <w:r>
              <w:t>NMR spectroscopy</w:t>
            </w:r>
          </w:p>
          <w:p w14:paraId="1AC22278" w14:textId="77777777" w:rsidR="00894068" w:rsidRDefault="00894068" w:rsidP="00BF59B5">
            <w:r>
              <w:t xml:space="preserve">Aldehydes and ketones </w:t>
            </w:r>
          </w:p>
          <w:p w14:paraId="5ED7FAF0" w14:textId="6F57EA3D" w:rsidR="00894068" w:rsidRDefault="00894068" w:rsidP="00BF59B5">
            <w:r>
              <w:t>Carboxylic acids Aromatics</w:t>
            </w:r>
          </w:p>
        </w:tc>
        <w:tc>
          <w:tcPr>
            <w:tcW w:w="2044" w:type="dxa"/>
            <w:shd w:val="clear" w:color="auto" w:fill="FFF2CC" w:themeFill="accent4" w:themeFillTint="33"/>
          </w:tcPr>
          <w:p w14:paraId="5EC171F7" w14:textId="7550381C" w:rsidR="00894068" w:rsidRDefault="00894068" w:rsidP="00D15EF6">
            <w:r>
              <w:t xml:space="preserve">Kinetics </w:t>
            </w:r>
          </w:p>
          <w:p w14:paraId="21858847" w14:textId="2E1F56BF" w:rsidR="007D55EE" w:rsidRDefault="007D55EE" w:rsidP="00D15EF6">
            <w:r>
              <w:t>Thermodynamics</w:t>
            </w:r>
          </w:p>
          <w:p w14:paraId="013666CE" w14:textId="77777777" w:rsidR="00894068" w:rsidRDefault="00894068" w:rsidP="00D15EF6">
            <w:r>
              <w:t xml:space="preserve">Equilibrium </w:t>
            </w:r>
            <w:proofErr w:type="spellStart"/>
            <w:r>
              <w:t>Kp</w:t>
            </w:r>
            <w:proofErr w:type="spellEnd"/>
          </w:p>
          <w:p w14:paraId="1EC2A774" w14:textId="17BE7277" w:rsidR="00894068" w:rsidRPr="00D47BDA" w:rsidRDefault="00894068" w:rsidP="00D15EF6">
            <w:pPr>
              <w:rPr>
                <w:sz w:val="18"/>
                <w:szCs w:val="18"/>
              </w:rPr>
            </w:pPr>
            <w:r>
              <w:t>Acids and bases</w:t>
            </w:r>
          </w:p>
        </w:tc>
        <w:tc>
          <w:tcPr>
            <w:tcW w:w="2261" w:type="dxa"/>
            <w:shd w:val="clear" w:color="auto" w:fill="FFF2CC" w:themeFill="accent4" w:themeFillTint="33"/>
          </w:tcPr>
          <w:p w14:paraId="475DC2C3" w14:textId="77777777" w:rsidR="00894068" w:rsidRDefault="00894068" w:rsidP="00D30E65">
            <w:r>
              <w:t>Amines</w:t>
            </w:r>
          </w:p>
          <w:p w14:paraId="6BF85ABD" w14:textId="313FDD3F" w:rsidR="007D55EE" w:rsidRDefault="007D55EE" w:rsidP="00D30E65">
            <w:r>
              <w:t>Optical isomerism</w:t>
            </w:r>
          </w:p>
          <w:p w14:paraId="54BE792B" w14:textId="45626CE5" w:rsidR="00894068" w:rsidRDefault="00894068" w:rsidP="00D30E65">
            <w:r>
              <w:t xml:space="preserve">Amino acids </w:t>
            </w:r>
          </w:p>
          <w:p w14:paraId="14D8AFE3" w14:textId="5C14EF15" w:rsidR="00894068" w:rsidRDefault="00894068" w:rsidP="00D30E65">
            <w:r>
              <w:t>Proteins and DNA</w:t>
            </w:r>
          </w:p>
          <w:p w14:paraId="2C9EC497" w14:textId="3DDAFAEA" w:rsidR="00894068" w:rsidRDefault="00894068" w:rsidP="00D30E65">
            <w:r>
              <w:t>Polymers</w:t>
            </w:r>
          </w:p>
        </w:tc>
        <w:tc>
          <w:tcPr>
            <w:tcW w:w="2042" w:type="dxa"/>
            <w:shd w:val="clear" w:color="auto" w:fill="FFF2CC" w:themeFill="accent4" w:themeFillTint="33"/>
          </w:tcPr>
          <w:p w14:paraId="116FC453" w14:textId="572AD035" w:rsidR="00894068" w:rsidRDefault="00894068" w:rsidP="00D15EF6">
            <w:r>
              <w:t>Transition metals</w:t>
            </w:r>
          </w:p>
          <w:p w14:paraId="61E89837" w14:textId="4DCB75B7" w:rsidR="00894068" w:rsidRDefault="00894068" w:rsidP="00D15EF6">
            <w:r>
              <w:t>Electrode potentials Redox titrations</w:t>
            </w:r>
          </w:p>
        </w:tc>
        <w:tc>
          <w:tcPr>
            <w:tcW w:w="4085" w:type="dxa"/>
            <w:gridSpan w:val="2"/>
            <w:shd w:val="clear" w:color="auto" w:fill="FFF2CC" w:themeFill="accent4" w:themeFillTint="33"/>
          </w:tcPr>
          <w:p w14:paraId="14C90970" w14:textId="75582A78" w:rsidR="00894068" w:rsidRDefault="00894068" w:rsidP="00D15EF6">
            <w:r>
              <w:t>Exam preparation</w:t>
            </w:r>
            <w:r w:rsidR="006F1E35">
              <w:t xml:space="preserve"> and review of the course</w:t>
            </w:r>
          </w:p>
        </w:tc>
      </w:tr>
      <w:tr w:rsidR="00894068" w14:paraId="1ADD905F" w14:textId="77777777" w:rsidTr="000A0F9F">
        <w:trPr>
          <w:trHeight w:val="638"/>
        </w:trPr>
        <w:tc>
          <w:tcPr>
            <w:tcW w:w="2072" w:type="dxa"/>
            <w:shd w:val="clear" w:color="auto" w:fill="BFBFBF" w:themeFill="background1" w:themeFillShade="BF"/>
          </w:tcPr>
          <w:p w14:paraId="7AF764A9" w14:textId="63753127" w:rsidR="00894068" w:rsidRDefault="00894068" w:rsidP="00D15EF6">
            <w:pPr>
              <w:rPr>
                <w:b/>
                <w:sz w:val="24"/>
              </w:rPr>
            </w:pPr>
            <w:r>
              <w:rPr>
                <w:b/>
                <w:sz w:val="24"/>
              </w:rPr>
              <w:t xml:space="preserve">Critical Prior Knowledge </w:t>
            </w:r>
          </w:p>
        </w:tc>
        <w:tc>
          <w:tcPr>
            <w:tcW w:w="2040" w:type="dxa"/>
          </w:tcPr>
          <w:p w14:paraId="7C1BAA5C" w14:textId="77777777" w:rsidR="00894068" w:rsidRDefault="00894068" w:rsidP="00D15EF6">
            <w:r>
              <w:t>Y12 Organic chemistry</w:t>
            </w:r>
          </w:p>
          <w:p w14:paraId="1FABA4FF" w14:textId="77777777" w:rsidR="00474614" w:rsidRDefault="00474614" w:rsidP="00D15EF6"/>
          <w:p w14:paraId="1E3A46FB" w14:textId="77777777" w:rsidR="00474614" w:rsidRDefault="00474614" w:rsidP="00D15EF6">
            <w:r>
              <w:t>Y12 Alkenes</w:t>
            </w:r>
          </w:p>
          <w:p w14:paraId="7FDD9FA7" w14:textId="2EF23DD1" w:rsidR="00474614" w:rsidRDefault="00474614" w:rsidP="00D15EF6"/>
        </w:tc>
        <w:tc>
          <w:tcPr>
            <w:tcW w:w="2044" w:type="dxa"/>
          </w:tcPr>
          <w:p w14:paraId="1FABDB9E" w14:textId="77777777" w:rsidR="00894068" w:rsidRDefault="00474614" w:rsidP="00D15EF6">
            <w:r>
              <w:t>Y12 Kinetics</w:t>
            </w:r>
          </w:p>
          <w:p w14:paraId="02430A8A" w14:textId="77777777" w:rsidR="00474614" w:rsidRDefault="00474614" w:rsidP="00D15EF6"/>
          <w:p w14:paraId="43A7AEAD" w14:textId="77777777" w:rsidR="00474614" w:rsidRDefault="00474614" w:rsidP="00D15EF6">
            <w:r>
              <w:t>Y12 Equilibria</w:t>
            </w:r>
          </w:p>
          <w:p w14:paraId="76BE9219" w14:textId="77777777" w:rsidR="00474614" w:rsidRDefault="00474614" w:rsidP="00D15EF6"/>
          <w:p w14:paraId="11D071FE" w14:textId="77777777" w:rsidR="00474614" w:rsidRDefault="00474614" w:rsidP="00D15EF6">
            <w:r>
              <w:t xml:space="preserve">GCSE Reactivity of acids </w:t>
            </w:r>
          </w:p>
          <w:p w14:paraId="7ACA55D0" w14:textId="77777777" w:rsidR="00474614" w:rsidRDefault="00474614" w:rsidP="00D15EF6"/>
          <w:p w14:paraId="3DD3A5EA" w14:textId="77777777" w:rsidR="00474614" w:rsidRDefault="00474614" w:rsidP="00D15EF6">
            <w:r>
              <w:t>Y12 Amount of substance</w:t>
            </w:r>
          </w:p>
          <w:p w14:paraId="7442B809" w14:textId="3F4B10E3" w:rsidR="00474614" w:rsidRDefault="00474614" w:rsidP="00D15EF6"/>
        </w:tc>
        <w:tc>
          <w:tcPr>
            <w:tcW w:w="2261" w:type="dxa"/>
          </w:tcPr>
          <w:p w14:paraId="45A99EB0" w14:textId="77777777" w:rsidR="00894068" w:rsidRDefault="00894068" w:rsidP="00D15EF6">
            <w:r>
              <w:t>Y13 Carboxylic acids Amines Acids and bases Polymers Chromatography</w:t>
            </w:r>
          </w:p>
          <w:p w14:paraId="3E9B208A" w14:textId="099C20F9" w:rsidR="00797CFE" w:rsidRDefault="00797CFE" w:rsidP="00D15EF6"/>
        </w:tc>
        <w:tc>
          <w:tcPr>
            <w:tcW w:w="2042" w:type="dxa"/>
          </w:tcPr>
          <w:p w14:paraId="0083CAD1" w14:textId="77777777" w:rsidR="00894068" w:rsidRDefault="003F5F3B" w:rsidP="00D15EF6">
            <w:r>
              <w:t>Y12 Atomic structure</w:t>
            </w:r>
          </w:p>
          <w:p w14:paraId="6A3A85B2" w14:textId="77777777" w:rsidR="00E174EC" w:rsidRDefault="00E174EC" w:rsidP="00D15EF6"/>
          <w:p w14:paraId="603C1DEE" w14:textId="68EECFF0" w:rsidR="00E174EC" w:rsidRDefault="00E174EC" w:rsidP="00D15EF6">
            <w:r>
              <w:t>Y12 Amount of substance Redox</w:t>
            </w:r>
          </w:p>
        </w:tc>
        <w:tc>
          <w:tcPr>
            <w:tcW w:w="4085" w:type="dxa"/>
            <w:gridSpan w:val="2"/>
          </w:tcPr>
          <w:p w14:paraId="457E5707" w14:textId="1509F671" w:rsidR="00E174EC" w:rsidRDefault="00E174EC" w:rsidP="00D15EF6">
            <w:r>
              <w:t>Y12 &amp; Y13 Application of knowledge from all aspects of the course.</w:t>
            </w:r>
          </w:p>
        </w:tc>
      </w:tr>
      <w:tr w:rsidR="00D15EF6" w14:paraId="1FDC97C4" w14:textId="77777777" w:rsidTr="00D47BDA">
        <w:trPr>
          <w:trHeight w:val="1737"/>
        </w:trPr>
        <w:tc>
          <w:tcPr>
            <w:tcW w:w="2072" w:type="dxa"/>
            <w:shd w:val="clear" w:color="auto" w:fill="BFBFBF" w:themeFill="background1" w:themeFillShade="BF"/>
          </w:tcPr>
          <w:p w14:paraId="48582952" w14:textId="54A7711C" w:rsidR="00D15EF6" w:rsidRDefault="00D15EF6" w:rsidP="00D15EF6">
            <w:pPr>
              <w:rPr>
                <w:b/>
                <w:sz w:val="24"/>
              </w:rPr>
            </w:pPr>
            <w:r>
              <w:rPr>
                <w:b/>
                <w:sz w:val="24"/>
              </w:rPr>
              <w:t>Overall Intent</w:t>
            </w:r>
          </w:p>
          <w:p w14:paraId="7935FFEF" w14:textId="4C33BBC1" w:rsidR="00D15EF6" w:rsidRDefault="00D15EF6" w:rsidP="00D15EF6">
            <w:pPr>
              <w:rPr>
                <w:b/>
                <w:sz w:val="24"/>
              </w:rPr>
            </w:pPr>
            <w:r>
              <w:rPr>
                <w:b/>
                <w:sz w:val="24"/>
              </w:rPr>
              <w:t>(Big ideas and key concepts)</w:t>
            </w:r>
          </w:p>
          <w:p w14:paraId="27A8692A" w14:textId="77777777" w:rsidR="00D15EF6" w:rsidRPr="00AC04D9" w:rsidRDefault="00D15EF6" w:rsidP="00D15EF6">
            <w:pPr>
              <w:rPr>
                <w:b/>
                <w:sz w:val="24"/>
              </w:rPr>
            </w:pPr>
          </w:p>
        </w:tc>
        <w:tc>
          <w:tcPr>
            <w:tcW w:w="2040" w:type="dxa"/>
          </w:tcPr>
          <w:p w14:paraId="38F485E9" w14:textId="77777777" w:rsidR="00D15EF6" w:rsidRDefault="001B7E8B" w:rsidP="00D15EF6">
            <w:r>
              <w:t>Analysis by 1H and 13C NMR spectroscopy, solvents, reference, spin-spin coupling, integration, chemical shift and shielding, interpretation of spectra.</w:t>
            </w:r>
          </w:p>
          <w:p w14:paraId="0D5FD4F8" w14:textId="77777777" w:rsidR="001B7E8B" w:rsidRDefault="001B7E8B" w:rsidP="00D15EF6"/>
          <w:p w14:paraId="65E6C682" w14:textId="77777777" w:rsidR="001B7E8B" w:rsidRDefault="001B7E8B" w:rsidP="00D15EF6">
            <w:r>
              <w:t xml:space="preserve">Aldehydes and ketones nomenclature, </w:t>
            </w:r>
            <w:r>
              <w:lastRenderedPageBreak/>
              <w:t xml:space="preserve">nucleophilic addition. Carboxylic acids, ester synthesis, hydrolysis of esters, triglycerides, biodiesel, acid anhydrides and acyl chlorides, nucleophilic </w:t>
            </w:r>
            <w:r w:rsidR="00894068">
              <w:t>addition elimination.</w:t>
            </w:r>
          </w:p>
          <w:p w14:paraId="619D3463" w14:textId="77777777" w:rsidR="00894068" w:rsidRDefault="00894068" w:rsidP="00D15EF6"/>
          <w:p w14:paraId="669F5566" w14:textId="77777777" w:rsidR="00894068" w:rsidRDefault="00894068" w:rsidP="00D15EF6">
            <w:r>
              <w:t>Aromatic nomenclature, properties, electrophilic substitution.</w:t>
            </w:r>
          </w:p>
          <w:p w14:paraId="02D7351F" w14:textId="01F672D0" w:rsidR="00797CFE" w:rsidRDefault="00797CFE" w:rsidP="00D15EF6"/>
        </w:tc>
        <w:tc>
          <w:tcPr>
            <w:tcW w:w="2044" w:type="dxa"/>
          </w:tcPr>
          <w:p w14:paraId="4C78B936" w14:textId="77777777" w:rsidR="004B632D" w:rsidRDefault="00474614" w:rsidP="00D15EF6">
            <w:r>
              <w:lastRenderedPageBreak/>
              <w:t>Orders of reaction, rate constant, deducing rate equations from kinetics data. Determining order of reaction by initial rate and continuous monitoring methods, Arrhenius equation, rate determining step.</w:t>
            </w:r>
          </w:p>
          <w:p w14:paraId="410EDA78" w14:textId="77777777" w:rsidR="00474614" w:rsidRDefault="00474614" w:rsidP="00D15EF6"/>
          <w:p w14:paraId="1FE24F89" w14:textId="4811FB82" w:rsidR="007D55EE" w:rsidRDefault="007D55EE" w:rsidP="00D15EF6"/>
          <w:p w14:paraId="74EA98AB" w14:textId="31CFFB3E" w:rsidR="007D55EE" w:rsidRDefault="007D55EE" w:rsidP="00D15EF6">
            <w:r>
              <w:lastRenderedPageBreak/>
              <w:t>Calculating enthalpy change, definitions, BornHaber cycles, perfect ionic model, mean bond enthalpies, entropy, Gibbs free energy.</w:t>
            </w:r>
          </w:p>
          <w:p w14:paraId="12E64D4C" w14:textId="283012EF" w:rsidR="007D55EE" w:rsidRDefault="007D55EE" w:rsidP="00D15EF6"/>
          <w:p w14:paraId="575328C0" w14:textId="5FAA42AE" w:rsidR="007D55EE" w:rsidRDefault="007D55EE" w:rsidP="00D15EF6">
            <w:r>
              <w:t xml:space="preserve">Mole fractions, partial pressures, </w:t>
            </w:r>
            <w:proofErr w:type="spellStart"/>
            <w:r>
              <w:t>Kp</w:t>
            </w:r>
            <w:proofErr w:type="spellEnd"/>
            <w:r>
              <w:t xml:space="preserve"> calculations. Effect of changing conditions on </w:t>
            </w:r>
            <w:proofErr w:type="spellStart"/>
            <w:r>
              <w:t>Kp</w:t>
            </w:r>
            <w:proofErr w:type="spellEnd"/>
            <w:r>
              <w:t>.</w:t>
            </w:r>
          </w:p>
          <w:p w14:paraId="65751303" w14:textId="77777777" w:rsidR="00474614" w:rsidRDefault="00474614" w:rsidP="00D15EF6"/>
          <w:p w14:paraId="151D96F8" w14:textId="38A6E29B" w:rsidR="00474614" w:rsidRDefault="007D55EE" w:rsidP="00D15EF6">
            <w:r>
              <w:t xml:space="preserve">pH of strong/weak acids/bases, water, dilute solutions. Kw, </w:t>
            </w:r>
            <w:proofErr w:type="spellStart"/>
            <w:r>
              <w:t>Ka</w:t>
            </w:r>
            <w:proofErr w:type="spellEnd"/>
            <w:r>
              <w:t>, pH curves, titration calculations, buffer solutions, acidic buffer calculations.</w:t>
            </w:r>
          </w:p>
        </w:tc>
        <w:tc>
          <w:tcPr>
            <w:tcW w:w="2261" w:type="dxa"/>
          </w:tcPr>
          <w:p w14:paraId="67630BB8" w14:textId="4E1BE022" w:rsidR="00894068" w:rsidRDefault="00894068" w:rsidP="00D15EF6">
            <w:r>
              <w:lastRenderedPageBreak/>
              <w:t xml:space="preserve">Amine nomenclature and base strength. Nucleophilic substitution, amine synthesis from nitriles vs </w:t>
            </w:r>
            <w:proofErr w:type="spellStart"/>
            <w:r>
              <w:t>haloalkanes</w:t>
            </w:r>
            <w:proofErr w:type="spellEnd"/>
          </w:p>
          <w:p w14:paraId="1E725E2E" w14:textId="2493DEC8" w:rsidR="007D55EE" w:rsidRDefault="007D55EE" w:rsidP="00D15EF6"/>
          <w:p w14:paraId="57D670DA" w14:textId="0FC5D967" w:rsidR="007D55EE" w:rsidRDefault="007D55EE" w:rsidP="00D15EF6">
            <w:r>
              <w:t>Optical isomerism, chirality.</w:t>
            </w:r>
          </w:p>
          <w:p w14:paraId="7CF14584" w14:textId="77777777" w:rsidR="00894068" w:rsidRDefault="00894068" w:rsidP="00D15EF6"/>
          <w:p w14:paraId="2B355E1F" w14:textId="6A5B56F8" w:rsidR="00894068" w:rsidRDefault="00894068" w:rsidP="00D15EF6">
            <w:r>
              <w:t xml:space="preserve">Structure of amino acids, proteins, TLC, enzymes, DNA, cisplatin. </w:t>
            </w:r>
            <w:r>
              <w:lastRenderedPageBreak/>
              <w:t>Condensation polymerisation, biodegradability and disposal of polymers.</w:t>
            </w:r>
          </w:p>
        </w:tc>
        <w:tc>
          <w:tcPr>
            <w:tcW w:w="2042" w:type="dxa"/>
          </w:tcPr>
          <w:p w14:paraId="15A6AA25" w14:textId="77777777" w:rsidR="00834181" w:rsidRDefault="00E174EC" w:rsidP="00D15EF6">
            <w:r>
              <w:lastRenderedPageBreak/>
              <w:t>Transition metal properties, electron configuration, colour, complexes, isomerism.</w:t>
            </w:r>
          </w:p>
          <w:p w14:paraId="075C494E" w14:textId="77777777" w:rsidR="00E174EC" w:rsidRDefault="00E174EC" w:rsidP="00D15EF6"/>
          <w:p w14:paraId="6A09DE6D" w14:textId="77777777" w:rsidR="00E174EC" w:rsidRDefault="00E174EC" w:rsidP="00D15EF6">
            <w:r>
              <w:t xml:space="preserve">Constructing halfcells, electrochemical series, energy from cells. </w:t>
            </w:r>
          </w:p>
          <w:p w14:paraId="7ABAE8CA" w14:textId="77777777" w:rsidR="00E174EC" w:rsidRDefault="00E174EC" w:rsidP="00D15EF6"/>
          <w:p w14:paraId="11ABD755" w14:textId="77777777" w:rsidR="00E174EC" w:rsidRDefault="00E174EC" w:rsidP="00D15EF6">
            <w:r>
              <w:t>Redox titrations and calculations.</w:t>
            </w:r>
          </w:p>
          <w:p w14:paraId="6331361D" w14:textId="77777777" w:rsidR="00E174EC" w:rsidRDefault="00E174EC" w:rsidP="00D15EF6"/>
          <w:p w14:paraId="39689451" w14:textId="08709C84" w:rsidR="00E174EC" w:rsidRDefault="00E174EC" w:rsidP="00D15EF6"/>
        </w:tc>
        <w:tc>
          <w:tcPr>
            <w:tcW w:w="2042" w:type="dxa"/>
          </w:tcPr>
          <w:p w14:paraId="7C0EC515" w14:textId="729E49E7" w:rsidR="00D15EF6" w:rsidRDefault="00E72F57" w:rsidP="00D15EF6">
            <w:r>
              <w:lastRenderedPageBreak/>
              <w:t>Exam technique and review of key topics.</w:t>
            </w:r>
          </w:p>
        </w:tc>
        <w:tc>
          <w:tcPr>
            <w:tcW w:w="2043" w:type="dxa"/>
          </w:tcPr>
          <w:p w14:paraId="5DABB8C7" w14:textId="2B427715" w:rsidR="00D15EF6" w:rsidRDefault="00E72F57" w:rsidP="00D15EF6">
            <w:r>
              <w:t>Exam technique and review of key topics.</w:t>
            </w:r>
          </w:p>
        </w:tc>
      </w:tr>
      <w:tr w:rsidR="00E72F57" w14:paraId="6B4E8750" w14:textId="77777777" w:rsidTr="00282EF0">
        <w:trPr>
          <w:trHeight w:val="2529"/>
        </w:trPr>
        <w:tc>
          <w:tcPr>
            <w:tcW w:w="2072" w:type="dxa"/>
            <w:shd w:val="clear" w:color="auto" w:fill="BFBFBF" w:themeFill="background1" w:themeFillShade="BF"/>
          </w:tcPr>
          <w:p w14:paraId="2A5BAD25" w14:textId="3BB2963B" w:rsidR="00E72F57" w:rsidRDefault="00E72F57" w:rsidP="00D15EF6">
            <w:pPr>
              <w:rPr>
                <w:b/>
                <w:sz w:val="24"/>
              </w:rPr>
            </w:pPr>
            <w:r>
              <w:rPr>
                <w:b/>
                <w:sz w:val="24"/>
              </w:rPr>
              <w:lastRenderedPageBreak/>
              <w:t>Essential</w:t>
            </w:r>
          </w:p>
          <w:p w14:paraId="6CB6FC23" w14:textId="4D3A260E" w:rsidR="00E72F57" w:rsidRDefault="00E72F57" w:rsidP="00D15EF6">
            <w:pPr>
              <w:rPr>
                <w:b/>
                <w:sz w:val="24"/>
              </w:rPr>
            </w:pPr>
            <w:r>
              <w:rPr>
                <w:b/>
                <w:sz w:val="24"/>
              </w:rPr>
              <w:t xml:space="preserve">Knowledge milestones </w:t>
            </w:r>
          </w:p>
          <w:p w14:paraId="4AD2D202" w14:textId="21DD49B9" w:rsidR="00E72F57" w:rsidRDefault="00E72F57" w:rsidP="00D15EF6">
            <w:pPr>
              <w:rPr>
                <w:b/>
                <w:sz w:val="24"/>
              </w:rPr>
            </w:pPr>
            <w:r>
              <w:rPr>
                <w:b/>
                <w:sz w:val="24"/>
              </w:rPr>
              <w:t>(What students must master)</w:t>
            </w:r>
          </w:p>
          <w:p w14:paraId="42F3C4EC" w14:textId="77777777" w:rsidR="00E72F57" w:rsidRDefault="00E72F57" w:rsidP="00D15EF6">
            <w:pPr>
              <w:rPr>
                <w:b/>
                <w:sz w:val="24"/>
              </w:rPr>
            </w:pPr>
          </w:p>
          <w:p w14:paraId="1CD67577" w14:textId="77777777" w:rsidR="00E72F57" w:rsidRPr="00AC04D9" w:rsidRDefault="00E72F57" w:rsidP="00D15EF6">
            <w:pPr>
              <w:rPr>
                <w:b/>
                <w:sz w:val="24"/>
              </w:rPr>
            </w:pPr>
          </w:p>
        </w:tc>
        <w:tc>
          <w:tcPr>
            <w:tcW w:w="2040" w:type="dxa"/>
          </w:tcPr>
          <w:p w14:paraId="2D42F5BB" w14:textId="77777777" w:rsidR="00E72F57" w:rsidRDefault="00E72F57" w:rsidP="00D15EF6">
            <w:r>
              <w:t>Analysis of NMR spectra to determine the structure of an unknown organic molecule utilising information attained from the chemical shift, integration and spin-spin coupling.</w:t>
            </w:r>
          </w:p>
          <w:p w14:paraId="4927306D" w14:textId="77777777" w:rsidR="00E72F57" w:rsidRDefault="00E72F57" w:rsidP="00D15EF6"/>
          <w:p w14:paraId="318C507B" w14:textId="23795D21" w:rsidR="00E72F57" w:rsidRDefault="00E72F57" w:rsidP="00D15EF6">
            <w:r>
              <w:lastRenderedPageBreak/>
              <w:t xml:space="preserve">Knowledge of the chemical tests to identify aldehydes and ketones. Representing the mechanism of nucleophilic addition in reduction of aldehydes and ketones and in the formation of </w:t>
            </w:r>
            <w:proofErr w:type="spellStart"/>
            <w:r>
              <w:t>hydroxy</w:t>
            </w:r>
            <w:proofErr w:type="spellEnd"/>
            <w:r>
              <w:t xml:space="preserve"> nitriles.</w:t>
            </w:r>
          </w:p>
          <w:p w14:paraId="466C153E" w14:textId="77777777" w:rsidR="00E72F57" w:rsidRDefault="00E72F57" w:rsidP="00D15EF6"/>
          <w:p w14:paraId="2A9FD44F" w14:textId="77777777" w:rsidR="00E72F57" w:rsidRDefault="00E72F57" w:rsidP="00D15EF6">
            <w:r>
              <w:t xml:space="preserve">Understanding of carboxylic acids as weak acids and in the reaction with alcohols to form esters. IUPAC nomenclature of esters and knowledge of the acid catalysed and base catalysed hydrolysis reactions. Knowledge of triglycerides as esters and the hydrolysis of these in the formation of soap and the transesterification </w:t>
            </w:r>
            <w:r>
              <w:lastRenderedPageBreak/>
              <w:t>reaction in the formation of biodiesel. Competence with the practical technique testing melting point by melting point analysis.</w:t>
            </w:r>
          </w:p>
          <w:p w14:paraId="3B69BB49" w14:textId="77777777" w:rsidR="00E72F57" w:rsidRDefault="00E72F57" w:rsidP="00D15EF6"/>
          <w:p w14:paraId="191DC22F" w14:textId="77777777" w:rsidR="00E72F57" w:rsidRDefault="00E72F57" w:rsidP="00D15EF6">
            <w:r>
              <w:t xml:space="preserve">Structure of the benzene ring and the delocalised </w:t>
            </w:r>
            <w:r>
              <w:rPr>
                <w:rFonts w:cstheme="minorHAnsi"/>
              </w:rPr>
              <w:t>π</w:t>
            </w:r>
            <w:r>
              <w:t xml:space="preserve"> bonding. Nomenclature of structures, properties, electrophilic substitution.</w:t>
            </w:r>
          </w:p>
          <w:p w14:paraId="6A652700" w14:textId="1739A28D" w:rsidR="00E72F57" w:rsidRDefault="00E72F57" w:rsidP="00D15EF6"/>
        </w:tc>
        <w:tc>
          <w:tcPr>
            <w:tcW w:w="2044" w:type="dxa"/>
          </w:tcPr>
          <w:p w14:paraId="48F07128" w14:textId="77777777" w:rsidR="00E72F57" w:rsidRDefault="00E72F57" w:rsidP="00D15EF6"/>
          <w:p w14:paraId="5569F179" w14:textId="77777777" w:rsidR="00E72F57" w:rsidRDefault="00E72F57" w:rsidP="00D15EF6">
            <w:r>
              <w:t xml:space="preserve">Understanding of and determination of orders of reactions, rate constants and measuring rate by initial rate and continuous monitoring methods. </w:t>
            </w:r>
          </w:p>
          <w:p w14:paraId="283F23F3" w14:textId="77777777" w:rsidR="00E72F57" w:rsidRDefault="00E72F57" w:rsidP="00D15EF6">
            <w:r>
              <w:lastRenderedPageBreak/>
              <w:t>Application of the Arrhenius equation. Identification of the rate determining step. Competence with the practical techniques linked to this.</w:t>
            </w:r>
          </w:p>
          <w:p w14:paraId="1EE8C60A" w14:textId="77777777" w:rsidR="00E72F57" w:rsidRDefault="00E72F57" w:rsidP="00D15EF6"/>
          <w:p w14:paraId="0D0016D4" w14:textId="77777777" w:rsidR="00E72F57" w:rsidRDefault="00E72F57" w:rsidP="00D15EF6">
            <w:r>
              <w:t xml:space="preserve">Calculations of enthalpy changes via Born-Haber cycles versus perfect ionic model. Determination of feasibility of a chemical reaction using Gibbs free energy. </w:t>
            </w:r>
          </w:p>
          <w:p w14:paraId="41E562C6" w14:textId="77777777" w:rsidR="00E72F57" w:rsidRDefault="00E72F57" w:rsidP="00D15EF6"/>
          <w:p w14:paraId="000200E5" w14:textId="77777777" w:rsidR="00E72F57" w:rsidRDefault="00E72F57" w:rsidP="00D15EF6">
            <w:r>
              <w:t>Understanding of entropy in chemical reactions.</w:t>
            </w:r>
          </w:p>
          <w:p w14:paraId="71032A30" w14:textId="77777777" w:rsidR="00E72F57" w:rsidRDefault="00E72F57" w:rsidP="00D15EF6"/>
          <w:p w14:paraId="1A1D9BBC" w14:textId="77777777" w:rsidR="00E72F57" w:rsidRDefault="00E72F57" w:rsidP="00D15EF6">
            <w:r>
              <w:t xml:space="preserve">Construction of expressions for determination of </w:t>
            </w:r>
            <w:proofErr w:type="spellStart"/>
            <w:r>
              <w:t>Kp</w:t>
            </w:r>
            <w:proofErr w:type="spellEnd"/>
            <w:r>
              <w:t>.</w:t>
            </w:r>
          </w:p>
          <w:p w14:paraId="0DA57E44" w14:textId="77777777" w:rsidR="00E72F57" w:rsidRDefault="00E72F57" w:rsidP="00D15EF6"/>
          <w:p w14:paraId="459623DC" w14:textId="51A33D82" w:rsidR="00E72F57" w:rsidRDefault="00E72F57" w:rsidP="00D15EF6">
            <w:r>
              <w:t xml:space="preserve">Understanding of pH and calculation of concentration of hydrogen ions in solutions of strong </w:t>
            </w:r>
            <w:r>
              <w:lastRenderedPageBreak/>
              <w:t xml:space="preserve">and weak acids/bases. Determination of </w:t>
            </w:r>
            <w:proofErr w:type="spellStart"/>
            <w:r>
              <w:t>Ka</w:t>
            </w:r>
            <w:proofErr w:type="spellEnd"/>
            <w:r>
              <w:t>. Analysis of pH curves. More complex titration calculations. Understanding of chemical buffers and performing buffer calculations. Competence with the practical technique investigating pH change.</w:t>
            </w:r>
          </w:p>
        </w:tc>
        <w:tc>
          <w:tcPr>
            <w:tcW w:w="2261" w:type="dxa"/>
          </w:tcPr>
          <w:p w14:paraId="7262C45E" w14:textId="77777777" w:rsidR="00E72F57" w:rsidRDefault="00E72F57" w:rsidP="00D15EF6">
            <w:r>
              <w:lastRenderedPageBreak/>
              <w:t xml:space="preserve">Application of IUPAC nomenclature to amines. Nucleophilic substitution mechanism in the formation of primary, secondary and tertiary amines. </w:t>
            </w:r>
          </w:p>
          <w:p w14:paraId="6DCEA360" w14:textId="77777777" w:rsidR="00E72F57" w:rsidRDefault="00E72F57" w:rsidP="00D15EF6"/>
          <w:p w14:paraId="6604F1B3" w14:textId="77777777" w:rsidR="00E72F57" w:rsidRDefault="00E72F57" w:rsidP="00D15EF6">
            <w:r>
              <w:t xml:space="preserve">Understanding of the formation of primary </w:t>
            </w:r>
            <w:r>
              <w:lastRenderedPageBreak/>
              <w:t xml:space="preserve">amines via the reduction of nitriles. </w:t>
            </w:r>
          </w:p>
          <w:p w14:paraId="6DBF4ADB" w14:textId="77777777" w:rsidR="00E72F57" w:rsidRDefault="00E72F57" w:rsidP="00D15EF6"/>
          <w:p w14:paraId="63861980" w14:textId="66B94CAC" w:rsidR="00E72F57" w:rsidRDefault="00E72F57" w:rsidP="00D15EF6">
            <w:r>
              <w:t>Understanding of the base strength of primary, secondary and aromatic amines.</w:t>
            </w:r>
          </w:p>
          <w:p w14:paraId="47028049" w14:textId="7E48088E" w:rsidR="00E72F57" w:rsidRDefault="00E72F57" w:rsidP="00D15EF6"/>
          <w:p w14:paraId="589C75C5" w14:textId="77777777" w:rsidR="00E72F57" w:rsidRDefault="00E72F57" w:rsidP="00D15EF6">
            <w:r>
              <w:t xml:space="preserve">Identification of optical isomers within organic molecules. Understanding of the implication of optical isomerism in organic chemistry in particular within drugs. </w:t>
            </w:r>
          </w:p>
          <w:p w14:paraId="22E53230" w14:textId="77777777" w:rsidR="00E72F57" w:rsidRDefault="00E72F57" w:rsidP="00D15EF6"/>
          <w:p w14:paraId="5452DCCD" w14:textId="77777777" w:rsidR="00E72F57" w:rsidRDefault="00E72F57" w:rsidP="00D15EF6">
            <w:r>
              <w:t>Understanding of the interaction of optical isomers with plane polarised light. Correct use of key terminology.</w:t>
            </w:r>
          </w:p>
          <w:p w14:paraId="7886640C" w14:textId="77777777" w:rsidR="00E72F57" w:rsidRDefault="00E72F57" w:rsidP="00D15EF6"/>
          <w:p w14:paraId="7D06AF66" w14:textId="77777777" w:rsidR="00E72F57" w:rsidRDefault="00E72F57" w:rsidP="00D15EF6">
            <w:r>
              <w:t xml:space="preserve">Knowledge of the structure of amino acids at different pH’s and a </w:t>
            </w:r>
            <w:proofErr w:type="spellStart"/>
            <w:r>
              <w:t>zwitter</w:t>
            </w:r>
            <w:proofErr w:type="spellEnd"/>
            <w:r>
              <w:t xml:space="preserve"> ions. The amphoteric nature of amino acids. The polymerisation reaction and structure of dipeptides, polypeptides and as </w:t>
            </w:r>
            <w:r>
              <w:lastRenderedPageBreak/>
              <w:t xml:space="preserve">proteins. The primary, secondary and tertiary structure of proteins and the forces that hold these structures together. </w:t>
            </w:r>
          </w:p>
          <w:p w14:paraId="5257D9B4" w14:textId="77777777" w:rsidR="00E72F57" w:rsidRDefault="00E72F57" w:rsidP="00D15EF6"/>
          <w:p w14:paraId="4DFBEF5A" w14:textId="77777777" w:rsidR="00E72F57" w:rsidRDefault="00E72F57" w:rsidP="00D15EF6">
            <w:r>
              <w:t xml:space="preserve">Understanding of the structure and bonding in DNA. The interaction between cisplatin and DNA. </w:t>
            </w:r>
          </w:p>
          <w:p w14:paraId="677061AC" w14:textId="77777777" w:rsidR="00E72F57" w:rsidRDefault="00E72F57" w:rsidP="00D15EF6"/>
          <w:p w14:paraId="2BEA883D" w14:textId="551A27A9" w:rsidR="00E72F57" w:rsidRDefault="00E72F57" w:rsidP="00D15EF6">
            <w:r>
              <w:t>Competence with the practical technique TLC.</w:t>
            </w:r>
          </w:p>
        </w:tc>
        <w:tc>
          <w:tcPr>
            <w:tcW w:w="2042" w:type="dxa"/>
          </w:tcPr>
          <w:p w14:paraId="471EE773" w14:textId="77777777" w:rsidR="00E72F57" w:rsidRDefault="00E72F57" w:rsidP="00D15EF6">
            <w:r>
              <w:lastRenderedPageBreak/>
              <w:t xml:space="preserve">Understanding of the fundamental properties of transition metals including the origin of colour in transition metal complexes, shape of complexes, and the application of IUPAC nomenclature to </w:t>
            </w:r>
            <w:r>
              <w:lastRenderedPageBreak/>
              <w:t xml:space="preserve">the naming of transition metal complexes. The use of </w:t>
            </w:r>
            <w:proofErr w:type="spellStart"/>
            <w:r>
              <w:t>colorimetry</w:t>
            </w:r>
            <w:proofErr w:type="spellEnd"/>
            <w:r>
              <w:t xml:space="preserve"> in the determination of concentration of transition metal solutions.</w:t>
            </w:r>
          </w:p>
          <w:p w14:paraId="6C3827FE" w14:textId="77777777" w:rsidR="00E72F57" w:rsidRDefault="00E72F57" w:rsidP="00D15EF6"/>
          <w:p w14:paraId="2911B393" w14:textId="77777777" w:rsidR="00E72F57" w:rsidRDefault="00E72F57" w:rsidP="00D15EF6">
            <w:r>
              <w:t xml:space="preserve">Representing chemical cells. Calculation of electrode potentials. Understanding of and deducing EMF of a cell. Knowledge of the application of electrochemical cells and fuel cells. Competence with the practical technique measuring the EMF of an electro chemical cell. </w:t>
            </w:r>
          </w:p>
          <w:p w14:paraId="7BC802A8" w14:textId="77777777" w:rsidR="00E72F57" w:rsidRDefault="00E72F57" w:rsidP="00D15EF6"/>
          <w:p w14:paraId="4C4A7664" w14:textId="77777777" w:rsidR="00E72F57" w:rsidRDefault="00E72F57" w:rsidP="00D15EF6">
            <w:r>
              <w:t>Application of knowledge of titration and titration calculations in redox titrations.</w:t>
            </w:r>
          </w:p>
          <w:p w14:paraId="01ECEBC0" w14:textId="77777777" w:rsidR="00E72F57" w:rsidRDefault="00E72F57" w:rsidP="00D15EF6"/>
          <w:p w14:paraId="77A17F32" w14:textId="77777777" w:rsidR="00E72F57" w:rsidRDefault="00E72F57" w:rsidP="00D15EF6">
            <w:r>
              <w:lastRenderedPageBreak/>
              <w:t xml:space="preserve">Understanding of ligand exchange reactions with hydrochloric acid and concentrated ammonia solution. Knowledge of the colour of key transition metal solutions and precipitates. </w:t>
            </w:r>
          </w:p>
          <w:p w14:paraId="6696BBE5" w14:textId="77777777" w:rsidR="00E72F57" w:rsidRDefault="00E72F57" w:rsidP="00D15EF6"/>
          <w:p w14:paraId="5F79536A" w14:textId="23BA0C61" w:rsidR="00E72F57" w:rsidRDefault="00E72F57" w:rsidP="00D15EF6">
            <w:r>
              <w:t>Competence with the practical technique observing these transition metal solution reactions.</w:t>
            </w:r>
          </w:p>
        </w:tc>
        <w:tc>
          <w:tcPr>
            <w:tcW w:w="4085" w:type="dxa"/>
            <w:gridSpan w:val="2"/>
          </w:tcPr>
          <w:p w14:paraId="1B0655BC" w14:textId="77777777" w:rsidR="00E72F57" w:rsidRDefault="00E72F57" w:rsidP="00D15EF6">
            <w:r>
              <w:lastRenderedPageBreak/>
              <w:t>Students bring together the content learnt over the course and apply this to various contexts.</w:t>
            </w:r>
          </w:p>
          <w:p w14:paraId="5C1EC359" w14:textId="77777777" w:rsidR="00E72F57" w:rsidRDefault="00E72F57" w:rsidP="00D15EF6"/>
          <w:p w14:paraId="323D0DFE" w14:textId="5D13CFFB" w:rsidR="00E72F57" w:rsidRDefault="00E72F57" w:rsidP="00D15EF6"/>
        </w:tc>
      </w:tr>
      <w:tr w:rsidR="00D15EF6" w14:paraId="74ADF14F" w14:textId="77777777" w:rsidTr="00D47BDA">
        <w:trPr>
          <w:trHeight w:val="1576"/>
        </w:trPr>
        <w:tc>
          <w:tcPr>
            <w:tcW w:w="2072" w:type="dxa"/>
            <w:shd w:val="clear" w:color="auto" w:fill="BFBFBF" w:themeFill="background1" w:themeFillShade="BF"/>
          </w:tcPr>
          <w:p w14:paraId="59F4FD5B" w14:textId="77777777" w:rsidR="00D15EF6" w:rsidRDefault="00D15EF6" w:rsidP="00D15EF6">
            <w:pPr>
              <w:rPr>
                <w:b/>
                <w:sz w:val="24"/>
              </w:rPr>
            </w:pPr>
            <w:r>
              <w:rPr>
                <w:b/>
                <w:sz w:val="24"/>
              </w:rPr>
              <w:lastRenderedPageBreak/>
              <w:t>Cultural Capital</w:t>
            </w:r>
          </w:p>
          <w:p w14:paraId="18969249" w14:textId="77777777" w:rsidR="00D15EF6" w:rsidRDefault="00D15EF6" w:rsidP="00D15EF6">
            <w:pPr>
              <w:rPr>
                <w:b/>
                <w:sz w:val="24"/>
              </w:rPr>
            </w:pPr>
          </w:p>
          <w:p w14:paraId="6376B7CF" w14:textId="77777777" w:rsidR="00D15EF6" w:rsidRDefault="00D15EF6" w:rsidP="00D15EF6">
            <w:pPr>
              <w:rPr>
                <w:b/>
                <w:sz w:val="24"/>
              </w:rPr>
            </w:pPr>
          </w:p>
          <w:p w14:paraId="5C76705E" w14:textId="77777777" w:rsidR="00D15EF6" w:rsidRPr="00AC04D9" w:rsidRDefault="00D15EF6" w:rsidP="00D15EF6">
            <w:pPr>
              <w:rPr>
                <w:b/>
                <w:sz w:val="24"/>
              </w:rPr>
            </w:pPr>
          </w:p>
        </w:tc>
        <w:tc>
          <w:tcPr>
            <w:tcW w:w="2040" w:type="dxa"/>
          </w:tcPr>
          <w:p w14:paraId="00960C6A" w14:textId="77777777" w:rsidR="00D15EF6" w:rsidRDefault="00AC335A" w:rsidP="00D15EF6">
            <w:r>
              <w:t xml:space="preserve">Links to MRI scans </w:t>
            </w:r>
          </w:p>
          <w:p w14:paraId="46C19CC4" w14:textId="2D6470C4" w:rsidR="00AC335A" w:rsidRDefault="00AC335A" w:rsidP="00D15EF6">
            <w:r>
              <w:t>Environmental issue with compounds in industrial processes</w:t>
            </w:r>
          </w:p>
        </w:tc>
        <w:tc>
          <w:tcPr>
            <w:tcW w:w="2044" w:type="dxa"/>
          </w:tcPr>
          <w:p w14:paraId="0CA7E425" w14:textId="619F8EF0" w:rsidR="00D15EF6" w:rsidRDefault="00AC335A" w:rsidP="00D15EF6">
            <w:r>
              <w:t>Energy efficiency</w:t>
            </w:r>
          </w:p>
        </w:tc>
        <w:tc>
          <w:tcPr>
            <w:tcW w:w="2261" w:type="dxa"/>
          </w:tcPr>
          <w:p w14:paraId="1FE82A39" w14:textId="7D8A4BEE" w:rsidR="00D15EF6" w:rsidRDefault="00AC335A" w:rsidP="00D15EF6">
            <w:r>
              <w:t>Polymers issues with disposal and production damage to the environment from  micro plastics</w:t>
            </w:r>
          </w:p>
        </w:tc>
        <w:tc>
          <w:tcPr>
            <w:tcW w:w="2042" w:type="dxa"/>
          </w:tcPr>
          <w:p w14:paraId="28A88AD3" w14:textId="5398AA20" w:rsidR="00D15EF6" w:rsidRDefault="00AC335A" w:rsidP="00D15EF6">
            <w:proofErr w:type="spellStart"/>
            <w:r>
              <w:t>Earths</w:t>
            </w:r>
            <w:proofErr w:type="spellEnd"/>
            <w:r>
              <w:t xml:space="preserve"> resources environmental impact</w:t>
            </w:r>
          </w:p>
        </w:tc>
        <w:tc>
          <w:tcPr>
            <w:tcW w:w="2042" w:type="dxa"/>
          </w:tcPr>
          <w:p w14:paraId="64E28A61" w14:textId="77777777" w:rsidR="00D15EF6" w:rsidRDefault="00D15EF6" w:rsidP="00D15EF6"/>
        </w:tc>
        <w:tc>
          <w:tcPr>
            <w:tcW w:w="2043" w:type="dxa"/>
          </w:tcPr>
          <w:p w14:paraId="61E3A140" w14:textId="77777777" w:rsidR="00D15EF6" w:rsidRDefault="00D15EF6" w:rsidP="00D15EF6"/>
        </w:tc>
      </w:tr>
      <w:tr w:rsidR="00E174EC" w14:paraId="50EAF089" w14:textId="77777777" w:rsidTr="00B51384">
        <w:trPr>
          <w:trHeight w:val="953"/>
        </w:trPr>
        <w:tc>
          <w:tcPr>
            <w:tcW w:w="2072" w:type="dxa"/>
            <w:shd w:val="clear" w:color="auto" w:fill="BFBFBF" w:themeFill="background1" w:themeFillShade="BF"/>
          </w:tcPr>
          <w:p w14:paraId="0680F62D" w14:textId="77777777" w:rsidR="008109EB" w:rsidRDefault="008109EB" w:rsidP="008109EB">
            <w:pPr>
              <w:rPr>
                <w:b/>
                <w:sz w:val="24"/>
              </w:rPr>
            </w:pPr>
            <w:r>
              <w:rPr>
                <w:b/>
                <w:sz w:val="24"/>
              </w:rPr>
              <w:t>Assessment Points</w:t>
            </w:r>
          </w:p>
          <w:p w14:paraId="5E5E32A3" w14:textId="77777777" w:rsidR="00E174EC" w:rsidRPr="00AC04D9" w:rsidRDefault="00E174EC" w:rsidP="00D15EF6">
            <w:pPr>
              <w:rPr>
                <w:b/>
                <w:sz w:val="24"/>
              </w:rPr>
            </w:pPr>
            <w:bookmarkStart w:id="0" w:name="_GoBack"/>
            <w:bookmarkEnd w:id="0"/>
          </w:p>
        </w:tc>
        <w:tc>
          <w:tcPr>
            <w:tcW w:w="4084" w:type="dxa"/>
            <w:gridSpan w:val="2"/>
          </w:tcPr>
          <w:p w14:paraId="3606CFF3" w14:textId="77777777" w:rsidR="009A61B2" w:rsidRDefault="009A61B2" w:rsidP="009A61B2">
            <w:r>
              <w:t xml:space="preserve">Weekly marked homework tasks for each teacher plus in class assessment of work. CPAC required </w:t>
            </w:r>
            <w:proofErr w:type="spellStart"/>
            <w:r>
              <w:t>practicals</w:t>
            </w:r>
            <w:proofErr w:type="spellEnd"/>
            <w:r>
              <w:t>.</w:t>
            </w:r>
          </w:p>
          <w:p w14:paraId="2DA4E97A" w14:textId="77777777" w:rsidR="00E174EC" w:rsidRDefault="009A61B2" w:rsidP="009A61B2">
            <w:r>
              <w:t>Interim exam (based on past paper questions) at half and end of term.</w:t>
            </w:r>
          </w:p>
          <w:p w14:paraId="7455D179" w14:textId="328AB437" w:rsidR="009A61B2" w:rsidRDefault="009A61B2" w:rsidP="009A61B2">
            <w:r>
              <w:t>Full mock exam in January.</w:t>
            </w:r>
          </w:p>
        </w:tc>
        <w:tc>
          <w:tcPr>
            <w:tcW w:w="4303" w:type="dxa"/>
            <w:gridSpan w:val="2"/>
          </w:tcPr>
          <w:p w14:paraId="2FA206EA" w14:textId="77777777" w:rsidR="009A61B2" w:rsidRDefault="009A61B2" w:rsidP="009A61B2">
            <w:r>
              <w:t xml:space="preserve">Weekly marked homework tasks for each teacher plus in class assessment of work. CPAC required </w:t>
            </w:r>
            <w:proofErr w:type="spellStart"/>
            <w:r>
              <w:t>practicals</w:t>
            </w:r>
            <w:proofErr w:type="spellEnd"/>
            <w:r>
              <w:t>.</w:t>
            </w:r>
          </w:p>
          <w:p w14:paraId="37361CF8" w14:textId="75F01D7D" w:rsidR="00E174EC" w:rsidRDefault="009A61B2" w:rsidP="009A61B2">
            <w:r>
              <w:t>Interim exam (based on past paper questions) at half and end of term.</w:t>
            </w:r>
          </w:p>
        </w:tc>
        <w:tc>
          <w:tcPr>
            <w:tcW w:w="4085" w:type="dxa"/>
            <w:gridSpan w:val="2"/>
          </w:tcPr>
          <w:p w14:paraId="0BADB403" w14:textId="77777777" w:rsidR="00E72F57" w:rsidRDefault="00E72F57" w:rsidP="00D15EF6">
            <w:r>
              <w:t>Lots of past paper practice.</w:t>
            </w:r>
          </w:p>
          <w:p w14:paraId="19F5D5C7" w14:textId="77777777" w:rsidR="00E72F57" w:rsidRDefault="00E72F57" w:rsidP="00D15EF6"/>
          <w:p w14:paraId="16E7AD2A" w14:textId="21DF98CE" w:rsidR="00E174EC" w:rsidRDefault="00E72F57" w:rsidP="00D15EF6">
            <w:r>
              <w:t>Final External exams (3 papers)</w:t>
            </w:r>
          </w:p>
        </w:tc>
      </w:tr>
      <w:tr w:rsidR="00D47BDA" w14:paraId="1DD61E86" w14:textId="77777777" w:rsidTr="0011354B">
        <w:trPr>
          <w:trHeight w:val="1269"/>
        </w:trPr>
        <w:tc>
          <w:tcPr>
            <w:tcW w:w="2072" w:type="dxa"/>
            <w:shd w:val="clear" w:color="auto" w:fill="BFBFBF" w:themeFill="background1" w:themeFillShade="BF"/>
          </w:tcPr>
          <w:p w14:paraId="7C2246EB" w14:textId="77777777" w:rsidR="00D47BDA" w:rsidRDefault="00D47BDA" w:rsidP="00D15EF6">
            <w:pPr>
              <w:rPr>
                <w:b/>
                <w:sz w:val="24"/>
              </w:rPr>
            </w:pPr>
            <w:r>
              <w:rPr>
                <w:b/>
                <w:sz w:val="24"/>
              </w:rPr>
              <w:lastRenderedPageBreak/>
              <w:t>ECC Student Characteristics</w:t>
            </w:r>
          </w:p>
          <w:p w14:paraId="75CCA54A" w14:textId="77777777" w:rsidR="00D47BDA" w:rsidRDefault="00D47BDA" w:rsidP="00D15EF6">
            <w:pPr>
              <w:rPr>
                <w:b/>
                <w:sz w:val="24"/>
              </w:rPr>
            </w:pPr>
          </w:p>
          <w:p w14:paraId="46EE0563" w14:textId="77777777" w:rsidR="00D47BDA" w:rsidRPr="00AC04D9" w:rsidRDefault="00D47BDA" w:rsidP="00D15EF6">
            <w:pPr>
              <w:rPr>
                <w:b/>
                <w:sz w:val="24"/>
              </w:rPr>
            </w:pPr>
          </w:p>
        </w:tc>
        <w:tc>
          <w:tcPr>
            <w:tcW w:w="12472" w:type="dxa"/>
            <w:gridSpan w:val="6"/>
          </w:tcPr>
          <w:p w14:paraId="348CEFBE" w14:textId="026DB538" w:rsidR="00D47BDA" w:rsidRDefault="009A61B2" w:rsidP="00D15EF6">
            <w:r w:rsidRPr="00C25691">
              <w:rPr>
                <w:color w:val="000000"/>
              </w:rPr>
              <w:t>Through these units we will encourage students to work hard and be resilient individuals who embrace challenge and through their creativity and endeavours become reflective learners. Mastering the key concepts of each topic before being able to build on these ideas as they are interleaved through other units later in the course. We will also develop their independence</w:t>
            </w:r>
            <w:r>
              <w:rPr>
                <w:color w:val="000000"/>
              </w:rPr>
              <w:t xml:space="preserve"> as well as their practical skills.</w:t>
            </w:r>
          </w:p>
        </w:tc>
      </w:tr>
      <w:tr w:rsidR="00D15EF6" w14:paraId="09270F1A" w14:textId="77777777" w:rsidTr="00D47BDA">
        <w:trPr>
          <w:trHeight w:val="2213"/>
        </w:trPr>
        <w:tc>
          <w:tcPr>
            <w:tcW w:w="2072" w:type="dxa"/>
            <w:shd w:val="clear" w:color="auto" w:fill="BFBFBF" w:themeFill="background1" w:themeFillShade="BF"/>
          </w:tcPr>
          <w:p w14:paraId="1A3AF55F" w14:textId="77777777" w:rsidR="00D15EF6" w:rsidRDefault="00D15EF6" w:rsidP="00D15EF6">
            <w:pPr>
              <w:rPr>
                <w:b/>
                <w:sz w:val="24"/>
              </w:rPr>
            </w:pPr>
            <w:r>
              <w:rPr>
                <w:b/>
                <w:sz w:val="24"/>
              </w:rPr>
              <w:t>Connection to future learning</w:t>
            </w:r>
          </w:p>
          <w:p w14:paraId="60754AFD" w14:textId="1160E829" w:rsidR="00D15EF6" w:rsidRDefault="00D15EF6" w:rsidP="00D15EF6">
            <w:pPr>
              <w:rPr>
                <w:b/>
                <w:sz w:val="24"/>
              </w:rPr>
            </w:pPr>
            <w:r>
              <w:rPr>
                <w:b/>
                <w:sz w:val="24"/>
              </w:rPr>
              <w:t>(When is this developed / revisited)?</w:t>
            </w:r>
          </w:p>
          <w:p w14:paraId="148C8BA4" w14:textId="77777777" w:rsidR="00D15EF6" w:rsidRDefault="00D15EF6" w:rsidP="00D15EF6">
            <w:pPr>
              <w:rPr>
                <w:b/>
                <w:sz w:val="24"/>
              </w:rPr>
            </w:pPr>
          </w:p>
          <w:p w14:paraId="797BB41A" w14:textId="0ECAC8F8" w:rsidR="00D15EF6" w:rsidRDefault="00D15EF6" w:rsidP="00D15EF6">
            <w:pPr>
              <w:rPr>
                <w:b/>
                <w:sz w:val="24"/>
              </w:rPr>
            </w:pPr>
          </w:p>
        </w:tc>
        <w:tc>
          <w:tcPr>
            <w:tcW w:w="2040" w:type="dxa"/>
          </w:tcPr>
          <w:p w14:paraId="19B94E5F" w14:textId="2D5F3D39" w:rsidR="00D15EF6" w:rsidRDefault="001B7E8B" w:rsidP="00D15EF6">
            <w:r>
              <w:t>Y12 &amp;Y13 Analysis will support all aspects of organic chemistry covered. Analytical techniques</w:t>
            </w:r>
          </w:p>
        </w:tc>
        <w:tc>
          <w:tcPr>
            <w:tcW w:w="2044" w:type="dxa"/>
          </w:tcPr>
          <w:p w14:paraId="75004EFA" w14:textId="279D53A2" w:rsidR="00D15EF6" w:rsidRDefault="00474614" w:rsidP="00D15EF6">
            <w:r>
              <w:t>Y13 Thermodynamics</w:t>
            </w:r>
          </w:p>
        </w:tc>
        <w:tc>
          <w:tcPr>
            <w:tcW w:w="2261" w:type="dxa"/>
          </w:tcPr>
          <w:p w14:paraId="407BEC8C" w14:textId="2F2E384A" w:rsidR="00D15EF6" w:rsidRDefault="00894068" w:rsidP="00D15EF6">
            <w:r>
              <w:t>Y12 &amp; Y13 All aspects of organic chemistry</w:t>
            </w:r>
          </w:p>
        </w:tc>
        <w:tc>
          <w:tcPr>
            <w:tcW w:w="2042" w:type="dxa"/>
          </w:tcPr>
          <w:p w14:paraId="6D2E999D" w14:textId="2D190AB7" w:rsidR="00D15EF6" w:rsidRDefault="003F5F3B" w:rsidP="00D15EF6">
            <w:r>
              <w:t>Y13 Catalysis Redox titrations Reactions of ions in aqueous solution</w:t>
            </w:r>
          </w:p>
        </w:tc>
        <w:tc>
          <w:tcPr>
            <w:tcW w:w="2042" w:type="dxa"/>
          </w:tcPr>
          <w:p w14:paraId="2FC80550" w14:textId="77777777" w:rsidR="00D15EF6" w:rsidRDefault="00D15EF6" w:rsidP="00D15EF6"/>
        </w:tc>
        <w:tc>
          <w:tcPr>
            <w:tcW w:w="2043" w:type="dxa"/>
          </w:tcPr>
          <w:p w14:paraId="2780897C" w14:textId="77777777" w:rsidR="00D15EF6" w:rsidRDefault="00D15EF6" w:rsidP="00D15EF6"/>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C0A49"/>
    <w:rsid w:val="001B7E8B"/>
    <w:rsid w:val="0027456C"/>
    <w:rsid w:val="0031739C"/>
    <w:rsid w:val="00335A41"/>
    <w:rsid w:val="003F5F3B"/>
    <w:rsid w:val="00474614"/>
    <w:rsid w:val="004B632D"/>
    <w:rsid w:val="004C1C7D"/>
    <w:rsid w:val="004E67EC"/>
    <w:rsid w:val="005D0D48"/>
    <w:rsid w:val="00623F30"/>
    <w:rsid w:val="006F1E35"/>
    <w:rsid w:val="0077704C"/>
    <w:rsid w:val="00797CFE"/>
    <w:rsid w:val="007D55EE"/>
    <w:rsid w:val="008109EB"/>
    <w:rsid w:val="00834181"/>
    <w:rsid w:val="00894068"/>
    <w:rsid w:val="009A61B2"/>
    <w:rsid w:val="00A04373"/>
    <w:rsid w:val="00AC04D9"/>
    <w:rsid w:val="00AC335A"/>
    <w:rsid w:val="00BB5614"/>
    <w:rsid w:val="00BF59B5"/>
    <w:rsid w:val="00C87573"/>
    <w:rsid w:val="00D15EF6"/>
    <w:rsid w:val="00D30E65"/>
    <w:rsid w:val="00D47BDA"/>
    <w:rsid w:val="00DB5515"/>
    <w:rsid w:val="00E036B8"/>
    <w:rsid w:val="00E174EC"/>
    <w:rsid w:val="00E36656"/>
    <w:rsid w:val="00E72F57"/>
    <w:rsid w:val="00FA22FF"/>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61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A7F3AA-20A4-4BEE-9B40-91715B058A23}"/>
</file>

<file path=docProps/app.xml><?xml version="1.0" encoding="utf-8"?>
<Properties xmlns="http://schemas.openxmlformats.org/officeDocument/2006/extended-properties" xmlns:vt="http://schemas.openxmlformats.org/officeDocument/2006/docPropsVTypes">
  <Template>Normal</Template>
  <TotalTime>0</TotalTime>
  <Pages>1</Pages>
  <Words>1177</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teacher</cp:lastModifiedBy>
  <cp:revision>4</cp:revision>
  <dcterms:created xsi:type="dcterms:W3CDTF">2021-07-02T08:00:00Z</dcterms:created>
  <dcterms:modified xsi:type="dcterms:W3CDTF">2021-07-12T08:48:00Z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