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7AA69" w14:textId="3B046F7F" w:rsidR="004C1C7D" w:rsidRPr="00AC04D9" w:rsidRDefault="00513EA8" w:rsidP="00AC04D9">
      <w:pPr>
        <w:jc w:val="center"/>
        <w:rPr>
          <w:b/>
          <w:sz w:val="28"/>
        </w:rPr>
      </w:pPr>
      <w:r>
        <w:rPr>
          <w:b/>
          <w:sz w:val="28"/>
        </w:rPr>
        <w:t>Performing Arts</w:t>
      </w:r>
      <w:r w:rsidR="00AC04D9" w:rsidRPr="00AC04D9">
        <w:rPr>
          <w:b/>
          <w:sz w:val="28"/>
        </w:rPr>
        <w:t xml:space="preserve"> Year </w:t>
      </w:r>
      <w:r>
        <w:rPr>
          <w:b/>
          <w:sz w:val="28"/>
        </w:rPr>
        <w:t>12</w:t>
      </w:r>
      <w:r w:rsidR="008957A7">
        <w:rPr>
          <w:b/>
          <w:sz w:val="28"/>
        </w:rPr>
        <w:t xml:space="preserve"> </w:t>
      </w:r>
      <w:r w:rsidR="00AC04D9" w:rsidRPr="00AC04D9">
        <w:rPr>
          <w:b/>
          <w:sz w:val="28"/>
        </w:rPr>
        <w:t>Curriculum Overview</w:t>
      </w:r>
    </w:p>
    <w:tbl>
      <w:tblPr>
        <w:tblStyle w:val="TableGrid"/>
        <w:tblW w:w="14305" w:type="dxa"/>
        <w:tblLook w:val="04A0" w:firstRow="1" w:lastRow="0" w:firstColumn="1" w:lastColumn="0" w:noHBand="0" w:noVBand="1"/>
      </w:tblPr>
      <w:tblGrid>
        <w:gridCol w:w="1677"/>
        <w:gridCol w:w="2536"/>
        <w:gridCol w:w="1848"/>
        <w:gridCol w:w="1707"/>
        <w:gridCol w:w="1711"/>
        <w:gridCol w:w="1755"/>
        <w:gridCol w:w="3071"/>
      </w:tblGrid>
      <w:tr w:rsidR="00E54C43" w:rsidRPr="00AC04D9" w14:paraId="1AED5D9B" w14:textId="77777777" w:rsidTr="006A583D">
        <w:tc>
          <w:tcPr>
            <w:tcW w:w="1677" w:type="dxa"/>
            <w:shd w:val="clear" w:color="auto" w:fill="BFBFBF" w:themeFill="background1" w:themeFillShade="BF"/>
          </w:tcPr>
          <w:p w14:paraId="3337C5B9" w14:textId="77777777" w:rsidR="008957A7" w:rsidRPr="00AC04D9" w:rsidRDefault="008957A7" w:rsidP="00AC04D9">
            <w:pPr>
              <w:jc w:val="center"/>
              <w:rPr>
                <w:b/>
                <w:sz w:val="24"/>
              </w:rPr>
            </w:pPr>
          </w:p>
        </w:tc>
        <w:tc>
          <w:tcPr>
            <w:tcW w:w="4333" w:type="dxa"/>
            <w:gridSpan w:val="2"/>
            <w:shd w:val="clear" w:color="auto" w:fill="BFBFBF" w:themeFill="background1" w:themeFillShade="BF"/>
          </w:tcPr>
          <w:p w14:paraId="5B7CE1AE" w14:textId="28230B6E" w:rsidR="008957A7" w:rsidRDefault="008957A7" w:rsidP="00AC04D9">
            <w:pPr>
              <w:jc w:val="center"/>
              <w:rPr>
                <w:b/>
                <w:sz w:val="24"/>
              </w:rPr>
            </w:pPr>
            <w:r>
              <w:rPr>
                <w:b/>
                <w:sz w:val="24"/>
              </w:rPr>
              <w:t>Autumn Term</w:t>
            </w:r>
          </w:p>
        </w:tc>
        <w:tc>
          <w:tcPr>
            <w:tcW w:w="4183" w:type="dxa"/>
            <w:gridSpan w:val="2"/>
            <w:shd w:val="clear" w:color="auto" w:fill="BFBFBF" w:themeFill="background1" w:themeFillShade="BF"/>
          </w:tcPr>
          <w:p w14:paraId="38AC2EBD" w14:textId="1A5857EE" w:rsidR="008957A7" w:rsidRPr="00AC04D9" w:rsidRDefault="008957A7" w:rsidP="00335A41">
            <w:pPr>
              <w:jc w:val="center"/>
              <w:rPr>
                <w:b/>
                <w:sz w:val="24"/>
              </w:rPr>
            </w:pPr>
            <w:r>
              <w:rPr>
                <w:b/>
                <w:sz w:val="24"/>
              </w:rPr>
              <w:t>Spring Term</w:t>
            </w:r>
          </w:p>
        </w:tc>
        <w:tc>
          <w:tcPr>
            <w:tcW w:w="4112" w:type="dxa"/>
            <w:gridSpan w:val="2"/>
            <w:shd w:val="clear" w:color="auto" w:fill="BFBFBF" w:themeFill="background1" w:themeFillShade="BF"/>
          </w:tcPr>
          <w:p w14:paraId="02AF521A" w14:textId="42DA6535" w:rsidR="008957A7" w:rsidRPr="00AC04D9" w:rsidRDefault="008957A7" w:rsidP="00335A41">
            <w:pPr>
              <w:jc w:val="center"/>
              <w:rPr>
                <w:b/>
                <w:sz w:val="24"/>
              </w:rPr>
            </w:pPr>
            <w:r>
              <w:rPr>
                <w:b/>
                <w:sz w:val="24"/>
              </w:rPr>
              <w:t>Summer Term</w:t>
            </w:r>
          </w:p>
        </w:tc>
      </w:tr>
      <w:tr w:rsidR="00E54C43" w:rsidRPr="00AC04D9" w14:paraId="28D0CA4F" w14:textId="77777777" w:rsidTr="006A583D">
        <w:tc>
          <w:tcPr>
            <w:tcW w:w="1677" w:type="dxa"/>
            <w:shd w:val="clear" w:color="auto" w:fill="BFBFBF" w:themeFill="background1" w:themeFillShade="BF"/>
          </w:tcPr>
          <w:p w14:paraId="3A7154D6" w14:textId="77777777" w:rsidR="008957A7" w:rsidRPr="00AC04D9" w:rsidRDefault="008957A7" w:rsidP="00AC04D9">
            <w:pPr>
              <w:jc w:val="center"/>
              <w:rPr>
                <w:b/>
                <w:sz w:val="24"/>
              </w:rPr>
            </w:pPr>
          </w:p>
        </w:tc>
        <w:tc>
          <w:tcPr>
            <w:tcW w:w="2236" w:type="dxa"/>
            <w:shd w:val="clear" w:color="auto" w:fill="BFBFBF" w:themeFill="background1" w:themeFillShade="BF"/>
          </w:tcPr>
          <w:p w14:paraId="28D075A7" w14:textId="1E7A7314" w:rsidR="008957A7" w:rsidRPr="00AC04D9" w:rsidRDefault="008957A7" w:rsidP="00AC04D9">
            <w:pPr>
              <w:jc w:val="center"/>
              <w:rPr>
                <w:b/>
                <w:sz w:val="24"/>
              </w:rPr>
            </w:pPr>
            <w:r>
              <w:rPr>
                <w:b/>
                <w:sz w:val="24"/>
              </w:rPr>
              <w:t>Autumn</w:t>
            </w:r>
            <w:r w:rsidRPr="00AC04D9">
              <w:rPr>
                <w:b/>
                <w:sz w:val="24"/>
              </w:rPr>
              <w:t xml:space="preserve"> 1</w:t>
            </w:r>
          </w:p>
        </w:tc>
        <w:tc>
          <w:tcPr>
            <w:tcW w:w="2097" w:type="dxa"/>
            <w:shd w:val="clear" w:color="auto" w:fill="BFBFBF" w:themeFill="background1" w:themeFillShade="BF"/>
          </w:tcPr>
          <w:p w14:paraId="603E4E53" w14:textId="4CBEA281" w:rsidR="008957A7" w:rsidRPr="00AC04D9" w:rsidRDefault="008957A7" w:rsidP="00AC04D9">
            <w:pPr>
              <w:jc w:val="center"/>
              <w:rPr>
                <w:b/>
                <w:sz w:val="24"/>
              </w:rPr>
            </w:pPr>
            <w:r>
              <w:rPr>
                <w:b/>
                <w:sz w:val="24"/>
              </w:rPr>
              <w:t>Autumn</w:t>
            </w:r>
            <w:r w:rsidRPr="00AC04D9">
              <w:rPr>
                <w:b/>
                <w:sz w:val="24"/>
              </w:rPr>
              <w:t xml:space="preserve"> 2</w:t>
            </w:r>
          </w:p>
        </w:tc>
        <w:tc>
          <w:tcPr>
            <w:tcW w:w="2097" w:type="dxa"/>
            <w:shd w:val="clear" w:color="auto" w:fill="BFBFBF" w:themeFill="background1" w:themeFillShade="BF"/>
          </w:tcPr>
          <w:p w14:paraId="514FAB01" w14:textId="18A8D2AD" w:rsidR="008957A7" w:rsidRPr="00AC04D9" w:rsidRDefault="008957A7" w:rsidP="00335A41">
            <w:pPr>
              <w:jc w:val="center"/>
              <w:rPr>
                <w:b/>
                <w:sz w:val="24"/>
              </w:rPr>
            </w:pPr>
            <w:r>
              <w:rPr>
                <w:b/>
                <w:sz w:val="24"/>
              </w:rPr>
              <w:t>Spring 1</w:t>
            </w:r>
          </w:p>
        </w:tc>
        <w:tc>
          <w:tcPr>
            <w:tcW w:w="2086" w:type="dxa"/>
            <w:shd w:val="clear" w:color="auto" w:fill="BFBFBF" w:themeFill="background1" w:themeFillShade="BF"/>
          </w:tcPr>
          <w:p w14:paraId="786031EE" w14:textId="35C4ADA3" w:rsidR="008957A7" w:rsidRPr="00AC04D9" w:rsidRDefault="008957A7" w:rsidP="00335A41">
            <w:pPr>
              <w:jc w:val="center"/>
              <w:rPr>
                <w:b/>
                <w:sz w:val="24"/>
              </w:rPr>
            </w:pPr>
            <w:r>
              <w:rPr>
                <w:b/>
                <w:sz w:val="24"/>
              </w:rPr>
              <w:t>Spring 2</w:t>
            </w:r>
          </w:p>
        </w:tc>
        <w:tc>
          <w:tcPr>
            <w:tcW w:w="2086" w:type="dxa"/>
            <w:shd w:val="clear" w:color="auto" w:fill="BFBFBF" w:themeFill="background1" w:themeFillShade="BF"/>
          </w:tcPr>
          <w:p w14:paraId="1D687F3C" w14:textId="09B64626" w:rsidR="008957A7" w:rsidRPr="00AC04D9" w:rsidRDefault="008957A7" w:rsidP="00335A41">
            <w:pPr>
              <w:jc w:val="center"/>
              <w:rPr>
                <w:b/>
                <w:sz w:val="24"/>
              </w:rPr>
            </w:pPr>
            <w:r>
              <w:rPr>
                <w:b/>
                <w:sz w:val="24"/>
              </w:rPr>
              <w:t>Summer 1</w:t>
            </w:r>
          </w:p>
        </w:tc>
        <w:tc>
          <w:tcPr>
            <w:tcW w:w="2026" w:type="dxa"/>
            <w:shd w:val="clear" w:color="auto" w:fill="BFBFBF" w:themeFill="background1" w:themeFillShade="BF"/>
          </w:tcPr>
          <w:p w14:paraId="4CE5D95E" w14:textId="718FE204" w:rsidR="008957A7" w:rsidRPr="00AC04D9" w:rsidRDefault="008957A7" w:rsidP="00335A41">
            <w:pPr>
              <w:jc w:val="center"/>
              <w:rPr>
                <w:b/>
                <w:sz w:val="24"/>
              </w:rPr>
            </w:pPr>
            <w:r>
              <w:rPr>
                <w:b/>
                <w:sz w:val="24"/>
              </w:rPr>
              <w:t>Summer 2</w:t>
            </w:r>
          </w:p>
        </w:tc>
      </w:tr>
      <w:tr w:rsidR="002A58CE" w14:paraId="7F7BB83E" w14:textId="77777777" w:rsidTr="00563273">
        <w:tc>
          <w:tcPr>
            <w:tcW w:w="1677" w:type="dxa"/>
            <w:shd w:val="clear" w:color="auto" w:fill="BFBFBF" w:themeFill="background1" w:themeFillShade="BF"/>
          </w:tcPr>
          <w:p w14:paraId="6CEE0666" w14:textId="77777777" w:rsidR="002A58CE" w:rsidRPr="00AC04D9" w:rsidRDefault="002A58CE">
            <w:pPr>
              <w:rPr>
                <w:b/>
                <w:sz w:val="24"/>
              </w:rPr>
            </w:pPr>
            <w:r w:rsidRPr="00AC04D9">
              <w:rPr>
                <w:b/>
                <w:sz w:val="24"/>
              </w:rPr>
              <w:t xml:space="preserve">Topic </w:t>
            </w:r>
          </w:p>
          <w:p w14:paraId="02785EC2" w14:textId="77777777" w:rsidR="002A58CE" w:rsidRPr="00AC04D9" w:rsidRDefault="002A58CE">
            <w:pPr>
              <w:rPr>
                <w:b/>
                <w:sz w:val="24"/>
              </w:rPr>
            </w:pPr>
          </w:p>
        </w:tc>
        <w:tc>
          <w:tcPr>
            <w:tcW w:w="2236" w:type="dxa"/>
            <w:shd w:val="clear" w:color="auto" w:fill="FFF2CC" w:themeFill="accent4" w:themeFillTint="33"/>
          </w:tcPr>
          <w:p w14:paraId="595DB358" w14:textId="77777777" w:rsidR="002A58CE" w:rsidRDefault="002A58CE" w:rsidP="00CB3A2F">
            <w:r>
              <w:t>Programme introduction</w:t>
            </w:r>
          </w:p>
          <w:p w14:paraId="387886CD" w14:textId="77777777" w:rsidR="002A58CE" w:rsidRDefault="002A58CE" w:rsidP="00CB3A2F"/>
          <w:p w14:paraId="1372E492" w14:textId="77777777" w:rsidR="002A58CE" w:rsidRDefault="002A58CE" w:rsidP="00CB3A2F">
            <w:r>
              <w:t>Practitioner presentations</w:t>
            </w:r>
          </w:p>
          <w:p w14:paraId="4A9EF3BB" w14:textId="77777777" w:rsidR="002A58CE" w:rsidRDefault="002A58CE" w:rsidP="00CB3A2F"/>
          <w:p w14:paraId="708EE72D" w14:textId="77777777" w:rsidR="002A58CE" w:rsidRDefault="002A58CE" w:rsidP="00CB3A2F">
            <w:r>
              <w:t>Auditions for actors</w:t>
            </w:r>
          </w:p>
          <w:p w14:paraId="16AB35B8" w14:textId="77777777" w:rsidR="002A58CE" w:rsidRDefault="002A58CE" w:rsidP="00CB3A2F"/>
          <w:p w14:paraId="5ED7FAF0" w14:textId="185D49FF" w:rsidR="002A58CE" w:rsidRDefault="002A58CE" w:rsidP="00CB3A2F">
            <w:r>
              <w:t>Unit 2: Developing skills and techniques for live performance</w:t>
            </w:r>
          </w:p>
        </w:tc>
        <w:tc>
          <w:tcPr>
            <w:tcW w:w="4194" w:type="dxa"/>
            <w:gridSpan w:val="2"/>
            <w:shd w:val="clear" w:color="auto" w:fill="FFF2CC" w:themeFill="accent4" w:themeFillTint="33"/>
          </w:tcPr>
          <w:p w14:paraId="15BD52BF" w14:textId="3730C4DB" w:rsidR="002A58CE" w:rsidRDefault="002A58CE" w:rsidP="00E26EAD">
            <w:r>
              <w:t>Unit 2: Developing skills and techniques for live performance</w:t>
            </w:r>
          </w:p>
          <w:p w14:paraId="64FCE3AB" w14:textId="54B6F65B" w:rsidR="002A58CE" w:rsidRDefault="002A58CE" w:rsidP="00E26EAD"/>
          <w:p w14:paraId="0A15D5BB" w14:textId="27A2D6AF" w:rsidR="002A58CE" w:rsidRDefault="002A58CE" w:rsidP="00E26EAD"/>
          <w:p w14:paraId="1B1C3478" w14:textId="77777777" w:rsidR="002A58CE" w:rsidRDefault="002A58CE" w:rsidP="00E26EAD"/>
          <w:p w14:paraId="2C9EC497" w14:textId="7324BCA1" w:rsidR="002A58CE" w:rsidRDefault="002A58CE" w:rsidP="002A58CE"/>
        </w:tc>
        <w:tc>
          <w:tcPr>
            <w:tcW w:w="4172" w:type="dxa"/>
            <w:gridSpan w:val="2"/>
            <w:shd w:val="clear" w:color="auto" w:fill="FFF2CC" w:themeFill="accent4" w:themeFillTint="33"/>
          </w:tcPr>
          <w:p w14:paraId="33245B23" w14:textId="1648BE33" w:rsidR="002A58CE" w:rsidRDefault="002A58CE" w:rsidP="00E26EAD">
            <w:r>
              <w:t>Unit 1: Investigating Practitioners’ work</w:t>
            </w:r>
          </w:p>
        </w:tc>
        <w:tc>
          <w:tcPr>
            <w:tcW w:w="2026" w:type="dxa"/>
            <w:shd w:val="clear" w:color="auto" w:fill="FFF2CC" w:themeFill="accent4" w:themeFillTint="33"/>
          </w:tcPr>
          <w:p w14:paraId="5D554EC2" w14:textId="2AF100CD" w:rsidR="00AB6EF4" w:rsidRDefault="00AB6EF4">
            <w:r>
              <w:t>Key practitioner</w:t>
            </w:r>
          </w:p>
          <w:p w14:paraId="14C90970" w14:textId="722A56EA" w:rsidR="002A58CE" w:rsidRDefault="00AB6EF4">
            <w:r>
              <w:t>study</w:t>
            </w:r>
          </w:p>
        </w:tc>
      </w:tr>
      <w:tr w:rsidR="00D23EA8" w14:paraId="1ADD905F" w14:textId="77777777" w:rsidTr="00D73328">
        <w:tc>
          <w:tcPr>
            <w:tcW w:w="1677" w:type="dxa"/>
            <w:shd w:val="clear" w:color="auto" w:fill="BFBFBF" w:themeFill="background1" w:themeFillShade="BF"/>
          </w:tcPr>
          <w:p w14:paraId="7AF764A9" w14:textId="63753127" w:rsidR="00D23EA8" w:rsidRDefault="00D23EA8" w:rsidP="0077704C">
            <w:pPr>
              <w:rPr>
                <w:b/>
                <w:sz w:val="24"/>
              </w:rPr>
            </w:pPr>
            <w:r>
              <w:rPr>
                <w:b/>
                <w:sz w:val="24"/>
              </w:rPr>
              <w:t xml:space="preserve">Critical Prior Knowledge </w:t>
            </w:r>
          </w:p>
        </w:tc>
        <w:tc>
          <w:tcPr>
            <w:tcW w:w="6430" w:type="dxa"/>
            <w:gridSpan w:val="3"/>
          </w:tcPr>
          <w:p w14:paraId="17E7567B" w14:textId="77777777" w:rsidR="00D23EA8" w:rsidRDefault="00D23EA8">
            <w:r>
              <w:t>Students will have developed an understanding of approaches to a range of different scripts and how to determine appropriate dramatic intentions through their work in GCSE components 1 and 3.</w:t>
            </w:r>
          </w:p>
          <w:p w14:paraId="3E9B208A" w14:textId="3F78AC19" w:rsidR="00D23EA8" w:rsidRDefault="00D23EA8"/>
        </w:tc>
        <w:tc>
          <w:tcPr>
            <w:tcW w:w="4172" w:type="dxa"/>
            <w:gridSpan w:val="2"/>
          </w:tcPr>
          <w:p w14:paraId="7D551E75" w14:textId="3E2174F4" w:rsidR="00D23EA8" w:rsidRDefault="00D23EA8" w:rsidP="007E6FF5">
            <w:r>
              <w:t xml:space="preserve">Students will have developed an understanding of how practitioners’ approaches can define a particular audience response through their work on Unit 2 in the Autumn term.  </w:t>
            </w:r>
          </w:p>
        </w:tc>
        <w:tc>
          <w:tcPr>
            <w:tcW w:w="2026" w:type="dxa"/>
          </w:tcPr>
          <w:p w14:paraId="457E5707" w14:textId="2F153FFA" w:rsidR="00D23EA8" w:rsidRDefault="00D23EA8">
            <w:r>
              <w:t>Students will understand how social, political and cultural aspects have influenced the work of key practitioners through their work on unit 1 in the Spring term</w:t>
            </w:r>
          </w:p>
        </w:tc>
      </w:tr>
      <w:tr w:rsidR="002A58CE" w14:paraId="1FDC97C4" w14:textId="77777777" w:rsidTr="004B7B79">
        <w:tc>
          <w:tcPr>
            <w:tcW w:w="1677" w:type="dxa"/>
            <w:shd w:val="clear" w:color="auto" w:fill="BFBFBF" w:themeFill="background1" w:themeFillShade="BF"/>
          </w:tcPr>
          <w:p w14:paraId="48582952" w14:textId="54A7711C" w:rsidR="002A58CE" w:rsidRDefault="002A58CE" w:rsidP="004112AF">
            <w:pPr>
              <w:rPr>
                <w:b/>
                <w:sz w:val="24"/>
              </w:rPr>
            </w:pPr>
            <w:r>
              <w:rPr>
                <w:b/>
                <w:sz w:val="24"/>
              </w:rPr>
              <w:t>Overall Intent</w:t>
            </w:r>
          </w:p>
          <w:p w14:paraId="7935FFEF" w14:textId="4C33BBC1" w:rsidR="002A58CE" w:rsidRDefault="002A58CE" w:rsidP="004112AF">
            <w:pPr>
              <w:rPr>
                <w:b/>
                <w:sz w:val="24"/>
              </w:rPr>
            </w:pPr>
            <w:r>
              <w:rPr>
                <w:b/>
                <w:sz w:val="24"/>
              </w:rPr>
              <w:t>(Big ideas and key concepts)</w:t>
            </w:r>
          </w:p>
          <w:p w14:paraId="27A8692A" w14:textId="77777777" w:rsidR="002A58CE" w:rsidRPr="00AC04D9" w:rsidRDefault="002A58CE" w:rsidP="004112AF">
            <w:pPr>
              <w:rPr>
                <w:b/>
                <w:sz w:val="24"/>
              </w:rPr>
            </w:pPr>
          </w:p>
        </w:tc>
        <w:tc>
          <w:tcPr>
            <w:tcW w:w="2236" w:type="dxa"/>
          </w:tcPr>
          <w:p w14:paraId="260BA9B2" w14:textId="6ACD38E8" w:rsidR="002A58CE" w:rsidRDefault="00D23EA8" w:rsidP="004112AF">
            <w:r>
              <w:t xml:space="preserve">Introduction to course structure and assessment opportunities, skills audit and introduction to Unit 2 work. </w:t>
            </w:r>
          </w:p>
          <w:p w14:paraId="675B1065" w14:textId="77777777" w:rsidR="002A58CE" w:rsidRDefault="002A58CE" w:rsidP="004112AF"/>
          <w:p w14:paraId="02D7351F" w14:textId="2879E536" w:rsidR="002A58CE" w:rsidRDefault="002A58CE" w:rsidP="004112AF"/>
        </w:tc>
        <w:tc>
          <w:tcPr>
            <w:tcW w:w="4194" w:type="dxa"/>
            <w:gridSpan w:val="2"/>
          </w:tcPr>
          <w:p w14:paraId="2B355E1F" w14:textId="6126B9E1" w:rsidR="002A58CE" w:rsidRDefault="00F33B42" w:rsidP="004112AF">
            <w:r>
              <w:t>E</w:t>
            </w:r>
            <w:r w:rsidRPr="00F33B42">
              <w:t>xplor</w:t>
            </w:r>
            <w:r>
              <w:t>ation of</w:t>
            </w:r>
            <w:r w:rsidRPr="00F33B42">
              <w:t xml:space="preserve"> technical performance skills with a focus on developing skills and techniques in at least two performance styles.</w:t>
            </w:r>
          </w:p>
        </w:tc>
        <w:tc>
          <w:tcPr>
            <w:tcW w:w="4172" w:type="dxa"/>
            <w:gridSpan w:val="2"/>
          </w:tcPr>
          <w:p w14:paraId="7C0EC515" w14:textId="42162F03" w:rsidR="002A58CE" w:rsidRDefault="00F33B42" w:rsidP="004112AF">
            <w:r>
              <w:t>I</w:t>
            </w:r>
            <w:r w:rsidRPr="00F33B42">
              <w:t>nvestigat</w:t>
            </w:r>
            <w:r>
              <w:t>ion into</w:t>
            </w:r>
            <w:r w:rsidRPr="00F33B42">
              <w:t xml:space="preserve"> the work of performing arts practitioners and develop</w:t>
            </w:r>
            <w:r>
              <w:t>ment of</w:t>
            </w:r>
            <w:r w:rsidRPr="00F33B42">
              <w:t xml:space="preserve"> critical analysis skills and contextual understanding of how practitioners communicate themes in their work.</w:t>
            </w:r>
          </w:p>
        </w:tc>
        <w:tc>
          <w:tcPr>
            <w:tcW w:w="2026" w:type="dxa"/>
          </w:tcPr>
          <w:p w14:paraId="5DABB8C7" w14:textId="6F84D159" w:rsidR="002A58CE" w:rsidRDefault="00B36324" w:rsidP="004112AF">
            <w:r>
              <w:t>Development of practitioner knowledge and practical experience in preparation for Unit 19</w:t>
            </w:r>
          </w:p>
        </w:tc>
      </w:tr>
      <w:tr w:rsidR="002A58CE" w14:paraId="6B4E8750" w14:textId="77777777" w:rsidTr="00B00CB4">
        <w:tc>
          <w:tcPr>
            <w:tcW w:w="1677" w:type="dxa"/>
            <w:shd w:val="clear" w:color="auto" w:fill="BFBFBF" w:themeFill="background1" w:themeFillShade="BF"/>
          </w:tcPr>
          <w:p w14:paraId="2A5BAD25" w14:textId="3BB2963B" w:rsidR="002A58CE" w:rsidRDefault="002A58CE" w:rsidP="004112AF">
            <w:pPr>
              <w:rPr>
                <w:b/>
                <w:sz w:val="24"/>
              </w:rPr>
            </w:pPr>
            <w:r>
              <w:rPr>
                <w:b/>
                <w:sz w:val="24"/>
              </w:rPr>
              <w:t>Essential</w:t>
            </w:r>
          </w:p>
          <w:p w14:paraId="6CB6FC23" w14:textId="4D3A260E" w:rsidR="002A58CE" w:rsidRDefault="002A58CE" w:rsidP="004112AF">
            <w:pPr>
              <w:rPr>
                <w:b/>
                <w:sz w:val="24"/>
              </w:rPr>
            </w:pPr>
            <w:r>
              <w:rPr>
                <w:b/>
                <w:sz w:val="24"/>
              </w:rPr>
              <w:t xml:space="preserve">Knowledge milestones </w:t>
            </w:r>
          </w:p>
          <w:p w14:paraId="4AD2D202" w14:textId="21DD49B9" w:rsidR="002A58CE" w:rsidRDefault="002A58CE" w:rsidP="004112AF">
            <w:pPr>
              <w:rPr>
                <w:b/>
                <w:sz w:val="24"/>
              </w:rPr>
            </w:pPr>
            <w:r>
              <w:rPr>
                <w:b/>
                <w:sz w:val="24"/>
              </w:rPr>
              <w:t>(What students must master)</w:t>
            </w:r>
          </w:p>
          <w:p w14:paraId="42F3C4EC" w14:textId="77777777" w:rsidR="002A58CE" w:rsidRDefault="002A58CE" w:rsidP="004112AF">
            <w:pPr>
              <w:rPr>
                <w:b/>
                <w:sz w:val="24"/>
              </w:rPr>
            </w:pPr>
          </w:p>
          <w:p w14:paraId="1CD67577" w14:textId="77777777" w:rsidR="002A58CE" w:rsidRPr="00AC04D9" w:rsidRDefault="002A58CE" w:rsidP="004112AF">
            <w:pPr>
              <w:rPr>
                <w:b/>
                <w:sz w:val="24"/>
              </w:rPr>
            </w:pPr>
          </w:p>
        </w:tc>
        <w:tc>
          <w:tcPr>
            <w:tcW w:w="2236" w:type="dxa"/>
          </w:tcPr>
          <w:p w14:paraId="14796ACA" w14:textId="77777777" w:rsidR="002A58CE" w:rsidRDefault="002A58CE" w:rsidP="004112AF"/>
          <w:p w14:paraId="16CCFC70" w14:textId="77777777" w:rsidR="00FA256E" w:rsidRPr="00144D29" w:rsidRDefault="00FA256E" w:rsidP="00FA256E">
            <w:pPr>
              <w:pStyle w:val="ListParagraph"/>
              <w:numPr>
                <w:ilvl w:val="0"/>
                <w:numId w:val="8"/>
              </w:numPr>
              <w:rPr>
                <w:lang w:val="en-US"/>
              </w:rPr>
            </w:pPr>
            <w:r>
              <w:t xml:space="preserve">Development of interpretative skills, performance disciplines and styles • </w:t>
            </w:r>
            <w:r>
              <w:lastRenderedPageBreak/>
              <w:t>Interpretive skills, as appropriate to the medium and role, such as: analysis of the script to build an understanding of character and relationships to other roles/characters, deconstructing the script, e.g. units of action/objectives, subtext, social and historical background of the performance material, key practitioner influences, original creative intention, style and genre.</w:t>
            </w:r>
          </w:p>
          <w:p w14:paraId="6249D061" w14:textId="77777777" w:rsidR="002A58CE" w:rsidRDefault="002A58CE" w:rsidP="004112AF"/>
          <w:p w14:paraId="6A652700" w14:textId="2EB7F549" w:rsidR="002A58CE" w:rsidRDefault="002A58CE" w:rsidP="004112AF"/>
        </w:tc>
        <w:tc>
          <w:tcPr>
            <w:tcW w:w="4194" w:type="dxa"/>
            <w:gridSpan w:val="2"/>
          </w:tcPr>
          <w:p w14:paraId="01BDF9A2" w14:textId="77777777" w:rsidR="002A58CE" w:rsidRDefault="002A58CE" w:rsidP="004112AF"/>
          <w:p w14:paraId="2E10663A" w14:textId="77777777" w:rsidR="00FA256E" w:rsidRPr="00E03078" w:rsidRDefault="00FA256E" w:rsidP="00FA256E">
            <w:pPr>
              <w:pStyle w:val="ListParagraph"/>
              <w:numPr>
                <w:ilvl w:val="0"/>
                <w:numId w:val="8"/>
              </w:numPr>
              <w:rPr>
                <w:lang w:val="en-US"/>
              </w:rPr>
            </w:pPr>
            <w:r>
              <w:t xml:space="preserve">Study of the performance, roles and skills must be carried out, allowing for effective analysis, evaluation and understanding. • Interrelationship with other </w:t>
            </w:r>
            <w:r>
              <w:lastRenderedPageBreak/>
              <w:t xml:space="preserve">roles in performance practice, e.g. other performers, directors, choreographers. • Formal training qualifications and progression routes. • Employment opportunities and trends. • Working conditions. • Lifestyle factors. • Performance skills, • Training. • Practical skills, such as: planning, responding to direction, collaboration, team working. </w:t>
            </w:r>
          </w:p>
          <w:p w14:paraId="462E8EB8" w14:textId="77777777" w:rsidR="00FA256E" w:rsidRPr="00E03078" w:rsidRDefault="00FA256E" w:rsidP="00FA256E">
            <w:pPr>
              <w:pStyle w:val="ListParagraph"/>
              <w:numPr>
                <w:ilvl w:val="0"/>
                <w:numId w:val="8"/>
              </w:numPr>
              <w:rPr>
                <w:lang w:val="en-US"/>
              </w:rPr>
            </w:pPr>
            <w:r>
              <w:t>Exploring and developing physical skills, performance disciplines and styles • Physical skills, as appropriate to the medium and role, such as: characterisation, facial expression, gesture, mannerism, posture, rhythm and tempo, weight placement, timing and pace, audience, proxemics, use of space, use and manipulation of props and equipment.</w:t>
            </w:r>
          </w:p>
          <w:p w14:paraId="032605E9" w14:textId="77777777" w:rsidR="00FA256E" w:rsidRPr="00E03078" w:rsidRDefault="00FA256E" w:rsidP="00FA256E">
            <w:pPr>
              <w:pStyle w:val="ListParagraph"/>
              <w:numPr>
                <w:ilvl w:val="0"/>
                <w:numId w:val="8"/>
              </w:numPr>
              <w:rPr>
                <w:lang w:val="en-US"/>
              </w:rPr>
            </w:pPr>
            <w:r>
              <w:t xml:space="preserve">Exploring and developing vocal skills, performance disciplines and styles • Vocal skills, as appropriate to the medium and role, such as: articulation, inflection, modulation, projection, </w:t>
            </w:r>
            <w:r>
              <w:lastRenderedPageBreak/>
              <w:t>register, pitch, timing, breath control, use of pause, use of pace, dialect and accent, tempo, intonation, phrasing, expression.</w:t>
            </w:r>
          </w:p>
          <w:p w14:paraId="64BD5FAF" w14:textId="77777777" w:rsidR="00FA256E" w:rsidRPr="00144D29" w:rsidRDefault="00FA256E" w:rsidP="00FA256E">
            <w:pPr>
              <w:pStyle w:val="ListParagraph"/>
              <w:numPr>
                <w:ilvl w:val="0"/>
                <w:numId w:val="8"/>
              </w:numPr>
              <w:rPr>
                <w:lang w:val="en-US"/>
              </w:rPr>
            </w:pPr>
            <w:r>
              <w:t>Development of interpretative skills, performance disciplines and styles • Interpretive skills, as appropriate to the medium and role, such as: analysis of the script to build an understanding of character and relationships to other roles/characters, deconstructing the script, e.g. units of action/objectives, subtext, social and historical background of the performance material, key practitioner influences, original creative intention, style and genre.</w:t>
            </w:r>
          </w:p>
          <w:p w14:paraId="500CA494" w14:textId="77777777" w:rsidR="00FA256E" w:rsidRPr="00E03078" w:rsidRDefault="00FA256E" w:rsidP="00FA256E">
            <w:pPr>
              <w:pStyle w:val="ListParagraph"/>
              <w:numPr>
                <w:ilvl w:val="0"/>
                <w:numId w:val="8"/>
              </w:numPr>
              <w:rPr>
                <w:lang w:val="en-US"/>
              </w:rPr>
            </w:pPr>
            <w:r>
              <w:t xml:space="preserve">Review and evaluation of development of skills and techniques for live performance. • Physical skills. • Vocal skills. • Interpretative skills. • Personal management and discipline. • Skills audit – baseline skills audit and regular monitoring of </w:t>
            </w:r>
            <w:r>
              <w:lastRenderedPageBreak/>
              <w:t>progress. • Identification of strengths and areas for development. • Long-term and short-term goals. • Actions and targets. • Use of feedback from others, e.g. teachers, instructors, peers. • Evaluation of progress. • Use of terminology appropriate to the discipline/style of performance.</w:t>
            </w:r>
          </w:p>
          <w:p w14:paraId="4F9B907A" w14:textId="77777777" w:rsidR="002A58CE" w:rsidRDefault="002A58CE" w:rsidP="00FA256E"/>
          <w:p w14:paraId="2BEA883D" w14:textId="5482ADD5" w:rsidR="002A58CE" w:rsidRDefault="002A58CE" w:rsidP="0088267A">
            <w:pPr>
              <w:pStyle w:val="ListParagraph"/>
            </w:pPr>
          </w:p>
        </w:tc>
        <w:tc>
          <w:tcPr>
            <w:tcW w:w="4172" w:type="dxa"/>
            <w:gridSpan w:val="2"/>
          </w:tcPr>
          <w:p w14:paraId="1A911B52" w14:textId="77777777" w:rsidR="002A58CE" w:rsidRDefault="002A58CE" w:rsidP="004112AF"/>
          <w:p w14:paraId="49EF4995" w14:textId="77777777" w:rsidR="00A20D73" w:rsidRPr="00427A92" w:rsidRDefault="00A20D73" w:rsidP="00A20D73">
            <w:pPr>
              <w:pStyle w:val="ListParagraph"/>
              <w:numPr>
                <w:ilvl w:val="0"/>
                <w:numId w:val="6"/>
              </w:numPr>
              <w:rPr>
                <w:lang w:val="en-US"/>
              </w:rPr>
            </w:pPr>
            <w:r>
              <w:t xml:space="preserve">Investigating contextual factors • Setting clear aims and objectives for contextual investigation. • Selecting relevant sources to access information • </w:t>
            </w:r>
            <w:r>
              <w:lastRenderedPageBreak/>
              <w:t>Collating information, such as selecting and organising the pieces most relevant to the tasks and purpose • Employing different formats for recording information: journals, notebooks, photographs, videos, blogs. • Documenting research sources: referencing, citation, bibliography.</w:t>
            </w:r>
          </w:p>
          <w:p w14:paraId="7BE6A4BA" w14:textId="77777777" w:rsidR="00A20D73" w:rsidRPr="003004E6" w:rsidRDefault="00A20D73" w:rsidP="00A20D73">
            <w:pPr>
              <w:pStyle w:val="ListParagraph"/>
              <w:numPr>
                <w:ilvl w:val="0"/>
                <w:numId w:val="6"/>
              </w:numPr>
              <w:rPr>
                <w:lang w:val="en-US"/>
              </w:rPr>
            </w:pPr>
            <w:r>
              <w:t xml:space="preserve">Understanding contextual factors and practitioners’ work • The influence of historical factors, to include: key events, epoch or major shifts and changes in society, practitioner’s personal history and experience. • The influence of cultural factors, to include: traditions and practices within the arts, community or religion, other art forms, cultural trends and styles. • The influence of economic factors, to include: reactions to or statements about the impact of economic factors on people, funding conditions for performing arts or the financial status of the </w:t>
            </w:r>
            <w:r>
              <w:lastRenderedPageBreak/>
              <w:t xml:space="preserve">practitioner. • The influence of political factors, to include: relationship to establishment, supporting or undermining, laws, propaganda, legal rights, censorship, equality and diversity. • The influence of technological factors, to include: latest developments in technology and opportunities for the use of technology in productions any type of impact of technology on people, behaviour or society. • The influence of social factors, to include: values, morals, social conventions and audience expectations changes in social attitudes, media influences and external pressures, issues of equality, diversity and representation. • The influence of geographical and physical factors, to include: relationship to the environment, geography or location, conventions and innovation in the use of space, venues and physical </w:t>
            </w:r>
            <w:r>
              <w:lastRenderedPageBreak/>
              <w:t>characteristics of spaces. • The influence from others, to include: the influence of their education from teachers, mentors or peers, collaboration with others or whether practitioners were part of a movement.</w:t>
            </w:r>
          </w:p>
          <w:p w14:paraId="5A4A7E56" w14:textId="77777777" w:rsidR="00A20D73" w:rsidRPr="003004E6" w:rsidRDefault="00A20D73" w:rsidP="00A20D73">
            <w:pPr>
              <w:pStyle w:val="ListParagraph"/>
              <w:numPr>
                <w:ilvl w:val="0"/>
                <w:numId w:val="6"/>
              </w:numPr>
              <w:rPr>
                <w:lang w:val="en-US"/>
              </w:rPr>
            </w:pPr>
            <w:r>
              <w:t xml:space="preserve">Understanding of creative intentions and themes • Exploration of themes in the work and how they are communicated, such as war, morality, romance. • Use of creative ideas and intentions. • Genre of the work(s). • Target audiences and intended effect. • Contextual influences on the work. • How practitioners’ work has influenced others. • Collaboration with other practitioners in the performing arts and/or other areas. • Public and critical responses to their work. </w:t>
            </w:r>
          </w:p>
          <w:p w14:paraId="76DD925D" w14:textId="77777777" w:rsidR="00A20D73" w:rsidRPr="003004E6" w:rsidRDefault="00A20D73" w:rsidP="00A20D73">
            <w:pPr>
              <w:pStyle w:val="ListParagraph"/>
              <w:numPr>
                <w:ilvl w:val="0"/>
                <w:numId w:val="6"/>
              </w:numPr>
              <w:rPr>
                <w:lang w:val="en-US"/>
              </w:rPr>
            </w:pPr>
            <w:r>
              <w:t xml:space="preserve">Understanding the application of critical analysis skills • Analysing contextual factors that have influenced the work. • Exploration and </w:t>
            </w:r>
            <w:r>
              <w:lastRenderedPageBreak/>
              <w:t xml:space="preserve">understanding of alternative viewpoints. • Interpreting the information collected. • Prioritising the information collected. • Evaluating the information collected. • Making independent judgements. • Drawing conclusions. • Establishing links and comparisons to the work of other performing arts practitioners. • Exploring opportunities for further investigation. </w:t>
            </w:r>
          </w:p>
          <w:p w14:paraId="2D44F3EB" w14:textId="77777777" w:rsidR="00A20D73" w:rsidRPr="003004E6" w:rsidRDefault="00A20D73" w:rsidP="00A20D73">
            <w:pPr>
              <w:pStyle w:val="ListParagraph"/>
              <w:numPr>
                <w:ilvl w:val="0"/>
                <w:numId w:val="6"/>
              </w:numPr>
              <w:rPr>
                <w:lang w:val="en-US"/>
              </w:rPr>
            </w:pPr>
            <w:r>
              <w:t>Identifying how performance styles and methods that characterise practitioner work are used to create and communicate meaning and style • Performance and relationships.</w:t>
            </w:r>
          </w:p>
          <w:p w14:paraId="494E5B35" w14:textId="77777777" w:rsidR="00A20D73" w:rsidRPr="00E03078" w:rsidRDefault="00A20D73" w:rsidP="00A20D73">
            <w:pPr>
              <w:pStyle w:val="ListParagraph"/>
              <w:numPr>
                <w:ilvl w:val="0"/>
                <w:numId w:val="6"/>
              </w:numPr>
              <w:rPr>
                <w:lang w:val="en-US"/>
              </w:rPr>
            </w:pPr>
            <w:r>
              <w:t xml:space="preserve">Understanding how to present conclusions and independent judgements through effective investigation • Consider validity of material collected. • Analyse selected material. • Consider alternative viewpoint. • Refer to </w:t>
            </w:r>
            <w:r>
              <w:lastRenderedPageBreak/>
              <w:t>contextual influences in the material selected. • Make connections and links between theme(s), creative intentions, influences in the materials selected. • Consider genre and style. • Use of appropriate format, structure and tone. • Use of language and subject-specific terminology. • Use of referencing information, citation and bibliography • Use of critical analysis. • Explaining views and interpretations. • Presenting structured arguments, conclusions and judgements. • Use of relevant examples to support arguments, conclusions and judgements.</w:t>
            </w:r>
          </w:p>
          <w:p w14:paraId="4C81FFBF" w14:textId="0FD9977E" w:rsidR="002A58CE" w:rsidRDefault="002A58CE" w:rsidP="00A20D73"/>
        </w:tc>
        <w:tc>
          <w:tcPr>
            <w:tcW w:w="2026" w:type="dxa"/>
          </w:tcPr>
          <w:p w14:paraId="5EFE168D" w14:textId="77777777" w:rsidR="002A58CE" w:rsidRDefault="002A58CE" w:rsidP="004112AF"/>
          <w:p w14:paraId="583A6EF2" w14:textId="77777777" w:rsidR="00F11D3A" w:rsidRDefault="00F11D3A" w:rsidP="00F11D3A">
            <w:pPr>
              <w:pStyle w:val="ListParagraph"/>
              <w:numPr>
                <w:ilvl w:val="0"/>
                <w:numId w:val="7"/>
              </w:numPr>
            </w:pPr>
            <w:r>
              <w:t>Exploring and understanding the key features of acting styles for performance.</w:t>
            </w:r>
          </w:p>
          <w:p w14:paraId="54BF11CE" w14:textId="77777777" w:rsidR="00F11D3A" w:rsidRDefault="00F11D3A" w:rsidP="00F11D3A">
            <w:pPr>
              <w:pStyle w:val="ListParagraph"/>
              <w:numPr>
                <w:ilvl w:val="0"/>
                <w:numId w:val="7"/>
              </w:numPr>
            </w:pPr>
            <w:r w:rsidRPr="00427A92">
              <w:t>Explor</w:t>
            </w:r>
            <w:r>
              <w:t>ing</w:t>
            </w:r>
            <w:r w:rsidRPr="00427A92">
              <w:t xml:space="preserve"> and understand</w:t>
            </w:r>
            <w:r>
              <w:t>ing</w:t>
            </w:r>
            <w:r w:rsidRPr="00427A92">
              <w:t xml:space="preserve"> the key </w:t>
            </w:r>
            <w:r w:rsidRPr="00427A92">
              <w:lastRenderedPageBreak/>
              <w:t xml:space="preserve">features of acting styles for performance. • Performance style. • Vocal and physical performance skills. • Relationship with audience. </w:t>
            </w:r>
          </w:p>
          <w:p w14:paraId="411AE826" w14:textId="77777777" w:rsidR="00F11D3A" w:rsidRDefault="00F11D3A" w:rsidP="00F11D3A">
            <w:pPr>
              <w:pStyle w:val="ListParagraph"/>
              <w:numPr>
                <w:ilvl w:val="0"/>
                <w:numId w:val="7"/>
              </w:numPr>
            </w:pPr>
            <w:r w:rsidRPr="00427A92">
              <w:t>Understanding processes and practices in theatre performance • Processes and practice, such as research, observation, analysis/deconstruction of text, experimentation, improvisation, role play, developing imagination, developing character. • Actors’ mental preparation. • Actors’ vocal preparation. • Actors’ movement/physical preparation.</w:t>
            </w:r>
          </w:p>
          <w:p w14:paraId="4048CB41" w14:textId="77777777" w:rsidR="00F11D3A" w:rsidRDefault="00F11D3A" w:rsidP="00F11D3A">
            <w:pPr>
              <w:pStyle w:val="ListParagraph"/>
              <w:numPr>
                <w:ilvl w:val="0"/>
                <w:numId w:val="7"/>
              </w:numPr>
            </w:pPr>
            <w:r>
              <w:t xml:space="preserve">Understanding processes and practices in theatre performance • Processes and practice, such as research, observation, analysis/deconstruction of text, </w:t>
            </w:r>
            <w:r>
              <w:lastRenderedPageBreak/>
              <w:t>experimentation, improvisation, role play, developing imagination, developing character. • Actors’ mental preparation. • Actors’ vocal preparation. • Actors’ movement/physical preparation.</w:t>
            </w:r>
          </w:p>
          <w:p w14:paraId="323D0DFE" w14:textId="32661AC5" w:rsidR="002A58CE" w:rsidRDefault="002A58CE" w:rsidP="00F11D3A"/>
        </w:tc>
      </w:tr>
      <w:tr w:rsidR="003C65A2" w14:paraId="74ADF14F" w14:textId="77777777" w:rsidTr="0001227A">
        <w:tc>
          <w:tcPr>
            <w:tcW w:w="1677" w:type="dxa"/>
            <w:shd w:val="clear" w:color="auto" w:fill="BFBFBF" w:themeFill="background1" w:themeFillShade="BF"/>
          </w:tcPr>
          <w:p w14:paraId="59F4FD5B" w14:textId="77777777" w:rsidR="003C65A2" w:rsidRDefault="003C65A2" w:rsidP="004112AF">
            <w:pPr>
              <w:rPr>
                <w:b/>
                <w:sz w:val="24"/>
              </w:rPr>
            </w:pPr>
            <w:r>
              <w:rPr>
                <w:b/>
                <w:sz w:val="24"/>
              </w:rPr>
              <w:lastRenderedPageBreak/>
              <w:t>Cultural Capital</w:t>
            </w:r>
          </w:p>
          <w:p w14:paraId="18969249" w14:textId="77777777" w:rsidR="003C65A2" w:rsidRDefault="003C65A2" w:rsidP="004112AF">
            <w:pPr>
              <w:rPr>
                <w:b/>
                <w:sz w:val="24"/>
              </w:rPr>
            </w:pPr>
          </w:p>
          <w:p w14:paraId="6376B7CF" w14:textId="77777777" w:rsidR="003C65A2" w:rsidRDefault="003C65A2" w:rsidP="004112AF">
            <w:pPr>
              <w:rPr>
                <w:b/>
                <w:sz w:val="24"/>
              </w:rPr>
            </w:pPr>
          </w:p>
          <w:p w14:paraId="5C76705E" w14:textId="77777777" w:rsidR="003C65A2" w:rsidRPr="00AC04D9" w:rsidRDefault="003C65A2" w:rsidP="004112AF">
            <w:pPr>
              <w:rPr>
                <w:b/>
                <w:sz w:val="24"/>
              </w:rPr>
            </w:pPr>
          </w:p>
        </w:tc>
        <w:tc>
          <w:tcPr>
            <w:tcW w:w="12628" w:type="dxa"/>
            <w:gridSpan w:val="6"/>
          </w:tcPr>
          <w:p w14:paraId="61E3A140" w14:textId="58DAF259" w:rsidR="003C65A2" w:rsidRDefault="003C65A2" w:rsidP="004112AF">
            <w:r>
              <w:t xml:space="preserve">Throughout the BTEC course students will be exposed to a whole range of works and ideas, predominantly which reflect the establishment of the modern world we live in. Students will study, for example, Brechtian theory alongside the works of Dario </w:t>
            </w:r>
            <w:proofErr w:type="spellStart"/>
            <w:r>
              <w:t>Fo</w:t>
            </w:r>
            <w:proofErr w:type="spellEnd"/>
            <w:r>
              <w:t xml:space="preserve">, DV8 and Stephen Berkoff. Theatre and drama, by its very nature, explores, investigates and reflects upon the world we live in. The culmination of this cultural investigation is the creation of new devised work in Unit 3. </w:t>
            </w:r>
          </w:p>
        </w:tc>
      </w:tr>
      <w:tr w:rsidR="00383EA3" w14:paraId="50EAF089" w14:textId="77777777" w:rsidTr="0005210B">
        <w:tc>
          <w:tcPr>
            <w:tcW w:w="1677" w:type="dxa"/>
            <w:shd w:val="clear" w:color="auto" w:fill="BFBFBF" w:themeFill="background1" w:themeFillShade="BF"/>
          </w:tcPr>
          <w:p w14:paraId="60180D62" w14:textId="206BC90B" w:rsidR="00383EA3" w:rsidRDefault="00383EA3" w:rsidP="004112AF">
            <w:pPr>
              <w:rPr>
                <w:b/>
                <w:sz w:val="24"/>
              </w:rPr>
            </w:pPr>
            <w:r>
              <w:rPr>
                <w:b/>
                <w:sz w:val="24"/>
              </w:rPr>
              <w:t>Assessment Points</w:t>
            </w:r>
          </w:p>
          <w:p w14:paraId="5E5E32A3" w14:textId="77777777" w:rsidR="00383EA3" w:rsidRPr="00AC04D9" w:rsidRDefault="00383EA3" w:rsidP="004112AF">
            <w:pPr>
              <w:rPr>
                <w:b/>
                <w:sz w:val="24"/>
              </w:rPr>
            </w:pPr>
          </w:p>
        </w:tc>
        <w:tc>
          <w:tcPr>
            <w:tcW w:w="2236" w:type="dxa"/>
          </w:tcPr>
          <w:p w14:paraId="5EC9873B" w14:textId="09906429" w:rsidR="00383EA3" w:rsidRDefault="003C65A2" w:rsidP="004112AF">
            <w:r>
              <w:t>Practitioner presentations and monologue performances</w:t>
            </w:r>
          </w:p>
        </w:tc>
        <w:tc>
          <w:tcPr>
            <w:tcW w:w="4194" w:type="dxa"/>
            <w:gridSpan w:val="2"/>
          </w:tcPr>
          <w:p w14:paraId="1B521681" w14:textId="7FF842B7" w:rsidR="00383EA3" w:rsidRDefault="00457EFC" w:rsidP="004112AF">
            <w:r>
              <w:t>‘</w:t>
            </w:r>
            <w:r w:rsidR="003C65A2">
              <w:t>Becoming a Performer</w:t>
            </w:r>
            <w:r>
              <w:t>’</w:t>
            </w:r>
            <w:r w:rsidR="003C65A2">
              <w:t xml:space="preserve"> </w:t>
            </w:r>
            <w:r w:rsidR="007F4A70">
              <w:t>presentations</w:t>
            </w:r>
            <w:r>
              <w:t>, process</w:t>
            </w:r>
            <w:r w:rsidR="003C65A2">
              <w:t xml:space="preserve"> log, milestone rehearsals and </w:t>
            </w:r>
            <w:r w:rsidR="007F4A70">
              <w:t>performance assessment.</w:t>
            </w:r>
          </w:p>
        </w:tc>
        <w:tc>
          <w:tcPr>
            <w:tcW w:w="4172" w:type="dxa"/>
            <w:gridSpan w:val="2"/>
          </w:tcPr>
          <w:p w14:paraId="32022239" w14:textId="6F1E02C9" w:rsidR="00383EA3" w:rsidRDefault="007F4A70" w:rsidP="004112AF">
            <w:r>
              <w:t>Research log and external written assessment.</w:t>
            </w:r>
          </w:p>
        </w:tc>
        <w:tc>
          <w:tcPr>
            <w:tcW w:w="2026" w:type="dxa"/>
          </w:tcPr>
          <w:p w14:paraId="16E7AD2A" w14:textId="46DDC54A" w:rsidR="00383EA3" w:rsidRDefault="007F4A70" w:rsidP="004112AF">
            <w:r>
              <w:t>Research log and workshop recordings.</w:t>
            </w:r>
          </w:p>
        </w:tc>
      </w:tr>
      <w:tr w:rsidR="006A583D" w14:paraId="1DD61E86" w14:textId="77777777" w:rsidTr="006A583D">
        <w:tc>
          <w:tcPr>
            <w:tcW w:w="1677" w:type="dxa"/>
            <w:shd w:val="clear" w:color="auto" w:fill="BFBFBF" w:themeFill="background1" w:themeFillShade="BF"/>
          </w:tcPr>
          <w:p w14:paraId="7C2246EB" w14:textId="77777777" w:rsidR="006A583D" w:rsidRDefault="006A583D" w:rsidP="004112AF">
            <w:pPr>
              <w:rPr>
                <w:b/>
                <w:sz w:val="24"/>
              </w:rPr>
            </w:pPr>
            <w:r>
              <w:rPr>
                <w:b/>
                <w:sz w:val="24"/>
              </w:rPr>
              <w:lastRenderedPageBreak/>
              <w:t>ECC Student Characteristics</w:t>
            </w:r>
          </w:p>
          <w:p w14:paraId="75CCA54A" w14:textId="77777777" w:rsidR="006A583D" w:rsidRDefault="006A583D" w:rsidP="004112AF">
            <w:pPr>
              <w:rPr>
                <w:b/>
                <w:sz w:val="24"/>
              </w:rPr>
            </w:pPr>
          </w:p>
          <w:p w14:paraId="46EE0563" w14:textId="77777777" w:rsidR="006A583D" w:rsidRPr="00AC04D9" w:rsidRDefault="006A583D" w:rsidP="004112AF">
            <w:pPr>
              <w:rPr>
                <w:b/>
                <w:sz w:val="24"/>
              </w:rPr>
            </w:pPr>
          </w:p>
        </w:tc>
        <w:tc>
          <w:tcPr>
            <w:tcW w:w="12628" w:type="dxa"/>
            <w:gridSpan w:val="6"/>
          </w:tcPr>
          <w:p w14:paraId="348CEFBE" w14:textId="1F93E0A3" w:rsidR="006A583D" w:rsidRDefault="006A583D" w:rsidP="004112AF">
            <w:r>
              <w:t xml:space="preserve">At </w:t>
            </w:r>
            <w:r w:rsidR="00401AF6">
              <w:t xml:space="preserve">Post 16 our students become active theatre practitioners who explore a wide range of theoretical and practical concepts to help shape there own ideas of what makes good theatre. We provide a supportive environment where we encourage independent thinkers and we promote a thirst for development of both knowledge and skill. </w:t>
            </w:r>
          </w:p>
        </w:tc>
      </w:tr>
      <w:tr w:rsidR="00AB6EF4" w14:paraId="09270F1A" w14:textId="77777777" w:rsidTr="00622756">
        <w:tc>
          <w:tcPr>
            <w:tcW w:w="1677" w:type="dxa"/>
            <w:shd w:val="clear" w:color="auto" w:fill="BFBFBF" w:themeFill="background1" w:themeFillShade="BF"/>
          </w:tcPr>
          <w:p w14:paraId="1A3AF55F" w14:textId="77777777" w:rsidR="00AB6EF4" w:rsidRDefault="00AB6EF4" w:rsidP="004112AF">
            <w:pPr>
              <w:rPr>
                <w:b/>
                <w:sz w:val="24"/>
              </w:rPr>
            </w:pPr>
            <w:r>
              <w:rPr>
                <w:b/>
                <w:sz w:val="24"/>
              </w:rPr>
              <w:t>Connection to future learning</w:t>
            </w:r>
          </w:p>
          <w:p w14:paraId="60754AFD" w14:textId="1160E829" w:rsidR="00AB6EF4" w:rsidRDefault="00AB6EF4" w:rsidP="004112AF">
            <w:pPr>
              <w:rPr>
                <w:b/>
                <w:sz w:val="24"/>
              </w:rPr>
            </w:pPr>
            <w:r>
              <w:rPr>
                <w:b/>
                <w:sz w:val="24"/>
              </w:rPr>
              <w:t>(When is this developed / revisited)?</w:t>
            </w:r>
          </w:p>
          <w:p w14:paraId="148C8BA4" w14:textId="77777777" w:rsidR="00AB6EF4" w:rsidRDefault="00AB6EF4" w:rsidP="004112AF">
            <w:pPr>
              <w:rPr>
                <w:b/>
                <w:sz w:val="24"/>
              </w:rPr>
            </w:pPr>
          </w:p>
          <w:p w14:paraId="797BB41A" w14:textId="0ECAC8F8" w:rsidR="00AB6EF4" w:rsidRDefault="00AB6EF4" w:rsidP="004112AF">
            <w:pPr>
              <w:rPr>
                <w:b/>
                <w:sz w:val="24"/>
              </w:rPr>
            </w:pPr>
          </w:p>
        </w:tc>
        <w:tc>
          <w:tcPr>
            <w:tcW w:w="12628" w:type="dxa"/>
            <w:gridSpan w:val="6"/>
          </w:tcPr>
          <w:p w14:paraId="2780897C" w14:textId="005EE4B2" w:rsidR="00AB6EF4" w:rsidRDefault="00AB6EF4" w:rsidP="004112AF">
            <w:r>
              <w:t>The BTEC Level 3 National Extended Certificate in Performing Arts is a modular course that prepares students for further study of or employment in the Performing Arts industry. The focus on practitioner influence and stylistic understanding provides a good grounding for degree level courses</w:t>
            </w:r>
            <w:r w:rsidR="00401AF6">
              <w:t xml:space="preserve">. </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83D"/>
    <w:multiLevelType w:val="hybridMultilevel"/>
    <w:tmpl w:val="C958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A1108"/>
    <w:multiLevelType w:val="hybridMultilevel"/>
    <w:tmpl w:val="1CA43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92300"/>
    <w:multiLevelType w:val="hybridMultilevel"/>
    <w:tmpl w:val="F9D05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8917DC"/>
    <w:multiLevelType w:val="hybridMultilevel"/>
    <w:tmpl w:val="CCCA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4119CE"/>
    <w:multiLevelType w:val="hybridMultilevel"/>
    <w:tmpl w:val="0DE8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9B1A2D"/>
    <w:multiLevelType w:val="hybridMultilevel"/>
    <w:tmpl w:val="BE869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803E7"/>
    <w:multiLevelType w:val="hybridMultilevel"/>
    <w:tmpl w:val="A88E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A507C2"/>
    <w:multiLevelType w:val="hybridMultilevel"/>
    <w:tmpl w:val="8612F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7"/>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4D9"/>
    <w:rsid w:val="000155F1"/>
    <w:rsid w:val="00103569"/>
    <w:rsid w:val="00115990"/>
    <w:rsid w:val="00197008"/>
    <w:rsid w:val="0027456C"/>
    <w:rsid w:val="002A58CE"/>
    <w:rsid w:val="00335A41"/>
    <w:rsid w:val="00383EA3"/>
    <w:rsid w:val="003C65A2"/>
    <w:rsid w:val="00401AF6"/>
    <w:rsid w:val="004112AF"/>
    <w:rsid w:val="00457EFC"/>
    <w:rsid w:val="004C1C7D"/>
    <w:rsid w:val="00507A35"/>
    <w:rsid w:val="00513EA8"/>
    <w:rsid w:val="00632B15"/>
    <w:rsid w:val="006A583D"/>
    <w:rsid w:val="00761EBD"/>
    <w:rsid w:val="0077704C"/>
    <w:rsid w:val="007A3F00"/>
    <w:rsid w:val="007E6FF5"/>
    <w:rsid w:val="007F4A70"/>
    <w:rsid w:val="00833E98"/>
    <w:rsid w:val="00876BDE"/>
    <w:rsid w:val="0088267A"/>
    <w:rsid w:val="008957A7"/>
    <w:rsid w:val="00911409"/>
    <w:rsid w:val="00914DCC"/>
    <w:rsid w:val="00A04373"/>
    <w:rsid w:val="00A20D73"/>
    <w:rsid w:val="00A21963"/>
    <w:rsid w:val="00AB6EF4"/>
    <w:rsid w:val="00AC04D9"/>
    <w:rsid w:val="00B36324"/>
    <w:rsid w:val="00C710D4"/>
    <w:rsid w:val="00C87573"/>
    <w:rsid w:val="00CB3A2F"/>
    <w:rsid w:val="00D23EA8"/>
    <w:rsid w:val="00E26EAD"/>
    <w:rsid w:val="00E36656"/>
    <w:rsid w:val="00E54C43"/>
    <w:rsid w:val="00E64DC6"/>
    <w:rsid w:val="00EC0EDE"/>
    <w:rsid w:val="00F11D3A"/>
    <w:rsid w:val="00F33B42"/>
    <w:rsid w:val="00F5473A"/>
    <w:rsid w:val="00FA256E"/>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2C13DE-8A05-4BA9-88E1-6EB13F3711AB}"/>
</file>

<file path=customXml/itemProps3.xml><?xml version="1.0" encoding="utf-8"?>
<ds:datastoreItem xmlns:ds="http://schemas.openxmlformats.org/officeDocument/2006/customXml" ds:itemID="{2FF4AF13-6D26-492B-837E-519105676C1F}">
  <ds:schemaRefs>
    <ds:schemaRef ds:uri="http://schemas.openxmlformats.org/officeDocument/2006/bibliography"/>
  </ds:schemaRefs>
</ds:datastoreItem>
</file>

<file path=customXml/itemProps4.xml><?xml version="1.0" encoding="utf-8"?>
<ds:datastoreItem xmlns:ds="http://schemas.openxmlformats.org/officeDocument/2006/customXml" ds:itemID="{EE2445BC-D85A-4928-A82C-DE2F522ADA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 J Turner</cp:lastModifiedBy>
  <cp:revision>4</cp:revision>
  <dcterms:created xsi:type="dcterms:W3CDTF">2021-09-07T17:02:00Z</dcterms:created>
  <dcterms:modified xsi:type="dcterms:W3CDTF">2021-09-07T18:49:00Z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