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15106A91" w:rsidR="004C1C7D" w:rsidRPr="00AC04D9" w:rsidRDefault="00AC04D9" w:rsidP="3D6F4A94">
      <w:pPr>
        <w:jc w:val="center"/>
        <w:rPr>
          <w:b/>
          <w:bCs/>
          <w:sz w:val="28"/>
          <w:szCs w:val="28"/>
        </w:rPr>
      </w:pPr>
      <w:r w:rsidRPr="51F492AB">
        <w:rPr>
          <w:b/>
          <w:bCs/>
          <w:sz w:val="28"/>
          <w:szCs w:val="28"/>
        </w:rPr>
        <w:t>Subject Year Curriculum Overview</w:t>
      </w:r>
      <w:r w:rsidR="00303282" w:rsidRPr="51F492AB">
        <w:rPr>
          <w:b/>
          <w:bCs/>
          <w:sz w:val="28"/>
          <w:szCs w:val="28"/>
        </w:rPr>
        <w:t xml:space="preserve">- </w:t>
      </w:r>
      <w:r w:rsidR="141E7E9E" w:rsidRPr="51F492AB">
        <w:rPr>
          <w:b/>
          <w:bCs/>
          <w:sz w:val="28"/>
          <w:szCs w:val="28"/>
        </w:rPr>
        <w:t xml:space="preserve">Food and Nutrition </w:t>
      </w:r>
      <w:r w:rsidR="00303282" w:rsidRPr="51F492AB">
        <w:rPr>
          <w:b/>
          <w:bCs/>
          <w:sz w:val="28"/>
          <w:szCs w:val="28"/>
        </w:rPr>
        <w:t>Yr1</w:t>
      </w:r>
      <w:r w:rsidR="00935029">
        <w:rPr>
          <w:b/>
          <w:bCs/>
          <w:sz w:val="28"/>
          <w:szCs w:val="28"/>
        </w:rPr>
        <w:t>1</w:t>
      </w:r>
      <w:r w:rsidR="006932B0" w:rsidRPr="51F492AB">
        <w:rPr>
          <w:b/>
          <w:bCs/>
          <w:sz w:val="28"/>
          <w:szCs w:val="28"/>
        </w:rPr>
        <w:t xml:space="preserve"> AQA</w:t>
      </w:r>
    </w:p>
    <w:tbl>
      <w:tblPr>
        <w:tblStyle w:val="TableGrid"/>
        <w:tblW w:w="14596" w:type="dxa"/>
        <w:tblLayout w:type="fixed"/>
        <w:tblLook w:val="04A0" w:firstRow="1" w:lastRow="0" w:firstColumn="1" w:lastColumn="0" w:noHBand="0" w:noVBand="1"/>
      </w:tblPr>
      <w:tblGrid>
        <w:gridCol w:w="1413"/>
        <w:gridCol w:w="1984"/>
        <w:gridCol w:w="1843"/>
        <w:gridCol w:w="1985"/>
        <w:gridCol w:w="1984"/>
        <w:gridCol w:w="1843"/>
        <w:gridCol w:w="1823"/>
        <w:gridCol w:w="1721"/>
      </w:tblGrid>
      <w:tr w:rsidR="004E298B" w:rsidRPr="00AC04D9" w14:paraId="2C9589AE" w14:textId="77777777" w:rsidTr="400D7FFA">
        <w:tc>
          <w:tcPr>
            <w:tcW w:w="1413" w:type="dxa"/>
            <w:shd w:val="clear" w:color="auto" w:fill="BFBFBF" w:themeFill="background1" w:themeFillShade="BF"/>
          </w:tcPr>
          <w:p w14:paraId="39556DBD" w14:textId="77777777" w:rsidR="00335A41" w:rsidRPr="00AC04D9" w:rsidRDefault="00335A41" w:rsidP="00AC04D9">
            <w:pPr>
              <w:jc w:val="center"/>
              <w:rPr>
                <w:b/>
                <w:sz w:val="24"/>
              </w:rPr>
            </w:pPr>
          </w:p>
        </w:tc>
        <w:tc>
          <w:tcPr>
            <w:tcW w:w="5812" w:type="dxa"/>
            <w:gridSpan w:val="3"/>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827"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544"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1B5A08" w:rsidRPr="00AC04D9" w14:paraId="28D0CA4F" w14:textId="77777777" w:rsidTr="400D7FFA">
        <w:tc>
          <w:tcPr>
            <w:tcW w:w="1413" w:type="dxa"/>
            <w:shd w:val="clear" w:color="auto" w:fill="BFBFBF" w:themeFill="background1" w:themeFillShade="BF"/>
          </w:tcPr>
          <w:p w14:paraId="3A7154D6" w14:textId="77777777" w:rsidR="00AC04D9" w:rsidRPr="00AC04D9" w:rsidRDefault="00AC04D9" w:rsidP="00AC04D9">
            <w:pPr>
              <w:jc w:val="center"/>
              <w:rPr>
                <w:b/>
                <w:sz w:val="24"/>
              </w:rPr>
            </w:pPr>
          </w:p>
        </w:tc>
        <w:tc>
          <w:tcPr>
            <w:tcW w:w="1984" w:type="dxa"/>
            <w:shd w:val="clear" w:color="auto" w:fill="BFBFBF" w:themeFill="background1" w:themeFillShade="BF"/>
          </w:tcPr>
          <w:p w14:paraId="28D075A7" w14:textId="77777777" w:rsidR="00AC04D9" w:rsidRPr="00AC04D9" w:rsidRDefault="00AC04D9" w:rsidP="00AC04D9">
            <w:pPr>
              <w:jc w:val="center"/>
              <w:rPr>
                <w:b/>
                <w:sz w:val="24"/>
              </w:rPr>
            </w:pPr>
            <w:r w:rsidRPr="00AC04D9">
              <w:rPr>
                <w:b/>
                <w:sz w:val="24"/>
              </w:rPr>
              <w:t>Learning Cycle 1</w:t>
            </w:r>
          </w:p>
        </w:tc>
        <w:tc>
          <w:tcPr>
            <w:tcW w:w="1843" w:type="dxa"/>
            <w:shd w:val="clear" w:color="auto" w:fill="BFBFBF" w:themeFill="background1" w:themeFillShade="BF"/>
          </w:tcPr>
          <w:p w14:paraId="603E4E53" w14:textId="77777777" w:rsidR="00AC04D9" w:rsidRPr="00AC04D9" w:rsidRDefault="00AC04D9" w:rsidP="00AC04D9">
            <w:pPr>
              <w:jc w:val="center"/>
              <w:rPr>
                <w:b/>
                <w:sz w:val="24"/>
              </w:rPr>
            </w:pPr>
            <w:r w:rsidRPr="00AC04D9">
              <w:rPr>
                <w:b/>
                <w:sz w:val="24"/>
              </w:rPr>
              <w:t>Learning Cycle 2</w:t>
            </w:r>
          </w:p>
        </w:tc>
        <w:tc>
          <w:tcPr>
            <w:tcW w:w="1985" w:type="dxa"/>
            <w:shd w:val="clear" w:color="auto" w:fill="BFBFBF" w:themeFill="background1" w:themeFillShade="BF"/>
          </w:tcPr>
          <w:p w14:paraId="20CCCB67" w14:textId="4C548DBE" w:rsidR="6ADE2C98" w:rsidRDefault="6ADE2C98" w:rsidP="3AB47747">
            <w:pPr>
              <w:jc w:val="center"/>
              <w:rPr>
                <w:b/>
                <w:bCs/>
                <w:sz w:val="24"/>
                <w:szCs w:val="24"/>
              </w:rPr>
            </w:pPr>
            <w:r w:rsidRPr="3AB47747">
              <w:rPr>
                <w:b/>
                <w:bCs/>
                <w:sz w:val="24"/>
                <w:szCs w:val="24"/>
              </w:rPr>
              <w:t>Learning Cycle  3</w:t>
            </w:r>
          </w:p>
        </w:tc>
        <w:tc>
          <w:tcPr>
            <w:tcW w:w="1984" w:type="dxa"/>
            <w:shd w:val="clear" w:color="auto" w:fill="BFBFBF" w:themeFill="background1" w:themeFillShade="BF"/>
          </w:tcPr>
          <w:p w14:paraId="514FAB01" w14:textId="40C4D675" w:rsidR="00AC04D9" w:rsidRPr="00AC04D9" w:rsidRDefault="00AC04D9" w:rsidP="00335A41">
            <w:pPr>
              <w:jc w:val="center"/>
              <w:rPr>
                <w:b/>
                <w:sz w:val="24"/>
              </w:rPr>
            </w:pPr>
            <w:r w:rsidRPr="00AC04D9">
              <w:rPr>
                <w:b/>
                <w:sz w:val="24"/>
              </w:rPr>
              <w:t xml:space="preserve">Learning Cycle </w:t>
            </w:r>
            <w:r w:rsidR="00335A41">
              <w:rPr>
                <w:b/>
                <w:sz w:val="24"/>
              </w:rPr>
              <w:t>4</w:t>
            </w:r>
          </w:p>
        </w:tc>
        <w:tc>
          <w:tcPr>
            <w:tcW w:w="1843" w:type="dxa"/>
            <w:shd w:val="clear" w:color="auto" w:fill="BFBFBF" w:themeFill="background1" w:themeFillShade="BF"/>
          </w:tcPr>
          <w:p w14:paraId="786031EE" w14:textId="6C6FE75F" w:rsidR="00AC04D9" w:rsidRPr="00AC04D9" w:rsidRDefault="00AC04D9" w:rsidP="00335A41">
            <w:pPr>
              <w:jc w:val="center"/>
              <w:rPr>
                <w:b/>
                <w:sz w:val="24"/>
              </w:rPr>
            </w:pPr>
            <w:r w:rsidRPr="00AC04D9">
              <w:rPr>
                <w:b/>
                <w:sz w:val="24"/>
              </w:rPr>
              <w:t xml:space="preserve">Learning Cycle </w:t>
            </w:r>
            <w:r w:rsidR="00335A41">
              <w:rPr>
                <w:b/>
                <w:sz w:val="24"/>
              </w:rPr>
              <w:t>5</w:t>
            </w:r>
          </w:p>
        </w:tc>
        <w:tc>
          <w:tcPr>
            <w:tcW w:w="1823" w:type="dxa"/>
            <w:shd w:val="clear" w:color="auto" w:fill="BFBFBF" w:themeFill="background1" w:themeFillShade="BF"/>
          </w:tcPr>
          <w:p w14:paraId="1D687F3C" w14:textId="7513450C" w:rsidR="00AC04D9" w:rsidRPr="00AC04D9" w:rsidRDefault="00AC04D9" w:rsidP="00335A41">
            <w:pPr>
              <w:jc w:val="center"/>
              <w:rPr>
                <w:b/>
                <w:sz w:val="24"/>
              </w:rPr>
            </w:pPr>
            <w:r w:rsidRPr="00AC04D9">
              <w:rPr>
                <w:b/>
                <w:sz w:val="24"/>
              </w:rPr>
              <w:t xml:space="preserve">Learning Cycle </w:t>
            </w:r>
            <w:r w:rsidR="00335A41">
              <w:rPr>
                <w:b/>
                <w:sz w:val="24"/>
              </w:rPr>
              <w:t>6</w:t>
            </w:r>
          </w:p>
        </w:tc>
        <w:tc>
          <w:tcPr>
            <w:tcW w:w="1721" w:type="dxa"/>
            <w:shd w:val="clear" w:color="auto" w:fill="BFBFBF" w:themeFill="background1" w:themeFillShade="BF"/>
          </w:tcPr>
          <w:p w14:paraId="4CE5D95E" w14:textId="3F7AD524" w:rsidR="00AC04D9" w:rsidRPr="00AC04D9" w:rsidRDefault="00AC04D9" w:rsidP="00335A41">
            <w:pPr>
              <w:jc w:val="center"/>
              <w:rPr>
                <w:b/>
                <w:sz w:val="24"/>
              </w:rPr>
            </w:pPr>
          </w:p>
        </w:tc>
      </w:tr>
      <w:tr w:rsidR="003E275C" w14:paraId="7F7BB83E" w14:textId="77777777" w:rsidTr="00DB154D">
        <w:tc>
          <w:tcPr>
            <w:tcW w:w="1413" w:type="dxa"/>
            <w:shd w:val="clear" w:color="auto" w:fill="BFBFBF" w:themeFill="background1" w:themeFillShade="BF"/>
          </w:tcPr>
          <w:p w14:paraId="6CEE0666" w14:textId="77777777" w:rsidR="003E275C" w:rsidRPr="00AC04D9" w:rsidRDefault="003E275C">
            <w:pPr>
              <w:rPr>
                <w:b/>
                <w:sz w:val="24"/>
              </w:rPr>
            </w:pPr>
            <w:r w:rsidRPr="00AC04D9">
              <w:rPr>
                <w:b/>
                <w:sz w:val="24"/>
              </w:rPr>
              <w:t xml:space="preserve">Topic </w:t>
            </w:r>
          </w:p>
          <w:p w14:paraId="02785EC2" w14:textId="77777777" w:rsidR="003E275C" w:rsidRPr="00AC04D9" w:rsidRDefault="003E275C">
            <w:pPr>
              <w:rPr>
                <w:b/>
                <w:sz w:val="24"/>
              </w:rPr>
            </w:pPr>
          </w:p>
        </w:tc>
        <w:tc>
          <w:tcPr>
            <w:tcW w:w="1984" w:type="dxa"/>
            <w:shd w:val="clear" w:color="auto" w:fill="FFF2CC" w:themeFill="accent4" w:themeFillTint="33"/>
          </w:tcPr>
          <w:p w14:paraId="07F2B943" w14:textId="1A217AA4" w:rsidR="003E275C" w:rsidRPr="00F04E0A" w:rsidRDefault="003E275C">
            <w:pPr>
              <w:rPr>
                <w:sz w:val="18"/>
                <w:szCs w:val="18"/>
              </w:rPr>
            </w:pPr>
            <w:r>
              <w:rPr>
                <w:sz w:val="18"/>
                <w:szCs w:val="18"/>
              </w:rPr>
              <w:t>Food Provenance</w:t>
            </w:r>
          </w:p>
        </w:tc>
        <w:tc>
          <w:tcPr>
            <w:tcW w:w="1843" w:type="dxa"/>
            <w:shd w:val="clear" w:color="auto" w:fill="FFF2CC" w:themeFill="accent4" w:themeFillTint="33"/>
          </w:tcPr>
          <w:p w14:paraId="05B9FA89" w14:textId="64DD76C7" w:rsidR="003E275C" w:rsidRPr="00F04E0A" w:rsidRDefault="003E275C">
            <w:pPr>
              <w:rPr>
                <w:sz w:val="18"/>
                <w:szCs w:val="18"/>
              </w:rPr>
            </w:pPr>
            <w:r>
              <w:rPr>
                <w:sz w:val="18"/>
                <w:szCs w:val="18"/>
              </w:rPr>
              <w:t>Food production</w:t>
            </w:r>
          </w:p>
        </w:tc>
        <w:tc>
          <w:tcPr>
            <w:tcW w:w="3969" w:type="dxa"/>
            <w:gridSpan w:val="2"/>
            <w:shd w:val="clear" w:color="auto" w:fill="FFF2CC" w:themeFill="accent4" w:themeFillTint="33"/>
          </w:tcPr>
          <w:p w14:paraId="725291F9" w14:textId="6A65079B" w:rsidR="003E275C" w:rsidRPr="00F04E0A" w:rsidRDefault="003E275C">
            <w:pPr>
              <w:rPr>
                <w:sz w:val="18"/>
                <w:szCs w:val="18"/>
              </w:rPr>
            </w:pPr>
            <w:r>
              <w:rPr>
                <w:sz w:val="18"/>
                <w:szCs w:val="18"/>
              </w:rPr>
              <w:t>NEA task</w:t>
            </w:r>
          </w:p>
        </w:tc>
        <w:tc>
          <w:tcPr>
            <w:tcW w:w="3666" w:type="dxa"/>
            <w:gridSpan w:val="2"/>
            <w:shd w:val="clear" w:color="auto" w:fill="FFF2CC" w:themeFill="accent4" w:themeFillTint="33"/>
          </w:tcPr>
          <w:p w14:paraId="68139381" w14:textId="77777777" w:rsidR="003E275C" w:rsidRPr="00F04E0A" w:rsidRDefault="003E275C">
            <w:pPr>
              <w:rPr>
                <w:sz w:val="18"/>
                <w:szCs w:val="18"/>
              </w:rPr>
            </w:pPr>
            <w:r>
              <w:rPr>
                <w:sz w:val="18"/>
                <w:szCs w:val="18"/>
              </w:rPr>
              <w:t>Revision</w:t>
            </w:r>
          </w:p>
          <w:p w14:paraId="33245B23" w14:textId="011C77C0" w:rsidR="003E275C" w:rsidRPr="00F04E0A" w:rsidRDefault="003E275C" w:rsidP="00303282">
            <w:pPr>
              <w:rPr>
                <w:sz w:val="18"/>
                <w:szCs w:val="18"/>
              </w:rPr>
            </w:pPr>
          </w:p>
        </w:tc>
        <w:tc>
          <w:tcPr>
            <w:tcW w:w="1721" w:type="dxa"/>
            <w:shd w:val="clear" w:color="auto" w:fill="FFF2CC" w:themeFill="accent4" w:themeFillTint="33"/>
          </w:tcPr>
          <w:p w14:paraId="14C90970" w14:textId="06C35E27" w:rsidR="003E275C" w:rsidRPr="00F04E0A" w:rsidRDefault="003E275C">
            <w:pPr>
              <w:rPr>
                <w:sz w:val="18"/>
                <w:szCs w:val="18"/>
              </w:rPr>
            </w:pPr>
          </w:p>
        </w:tc>
      </w:tr>
      <w:tr w:rsidR="003E275C" w14:paraId="1ADD905F" w14:textId="77777777" w:rsidTr="002216E3">
        <w:tc>
          <w:tcPr>
            <w:tcW w:w="1413" w:type="dxa"/>
            <w:shd w:val="clear" w:color="auto" w:fill="BFBFBF" w:themeFill="background1" w:themeFillShade="BF"/>
          </w:tcPr>
          <w:p w14:paraId="7AF764A9" w14:textId="63753127" w:rsidR="003E275C" w:rsidRDefault="003E275C" w:rsidP="0077704C">
            <w:pPr>
              <w:rPr>
                <w:b/>
                <w:sz w:val="24"/>
              </w:rPr>
            </w:pPr>
            <w:r>
              <w:rPr>
                <w:b/>
                <w:sz w:val="24"/>
              </w:rPr>
              <w:t xml:space="preserve">Critical Prior Knowledge </w:t>
            </w:r>
          </w:p>
        </w:tc>
        <w:tc>
          <w:tcPr>
            <w:tcW w:w="1984" w:type="dxa"/>
          </w:tcPr>
          <w:p w14:paraId="0D42658A" w14:textId="3F6B83F3" w:rsidR="003E275C" w:rsidRPr="00F04E0A" w:rsidRDefault="003E275C" w:rsidP="4A834BE0">
            <w:pPr>
              <w:rPr>
                <w:sz w:val="18"/>
                <w:szCs w:val="18"/>
              </w:rPr>
            </w:pPr>
            <w:r>
              <w:rPr>
                <w:sz w:val="18"/>
                <w:szCs w:val="18"/>
              </w:rPr>
              <w:t>To have a basic understanding of where food comes from and an understanding of the terms sustainability and responsibly sourced.</w:t>
            </w:r>
          </w:p>
        </w:tc>
        <w:tc>
          <w:tcPr>
            <w:tcW w:w="1843" w:type="dxa"/>
          </w:tcPr>
          <w:p w14:paraId="22118771" w14:textId="77777777" w:rsidR="003E275C" w:rsidRDefault="003E275C" w:rsidP="4A834BE0">
            <w:pPr>
              <w:rPr>
                <w:sz w:val="18"/>
                <w:szCs w:val="18"/>
              </w:rPr>
            </w:pPr>
            <w:r>
              <w:rPr>
                <w:sz w:val="18"/>
                <w:szCs w:val="18"/>
              </w:rPr>
              <w:t>Understand basic food production and the concept field to fork.</w:t>
            </w:r>
          </w:p>
          <w:p w14:paraId="473E1B14" w14:textId="54DFA032" w:rsidR="003E275C" w:rsidRPr="00F04E0A" w:rsidRDefault="003E275C" w:rsidP="4A834BE0">
            <w:pPr>
              <w:rPr>
                <w:sz w:val="18"/>
                <w:szCs w:val="18"/>
              </w:rPr>
            </w:pPr>
          </w:p>
        </w:tc>
        <w:tc>
          <w:tcPr>
            <w:tcW w:w="3969" w:type="dxa"/>
            <w:gridSpan w:val="2"/>
          </w:tcPr>
          <w:p w14:paraId="6FA6E328" w14:textId="736AA650" w:rsidR="003E275C" w:rsidRDefault="003E275C" w:rsidP="4A834BE0">
            <w:pPr>
              <w:rPr>
                <w:sz w:val="18"/>
                <w:szCs w:val="18"/>
              </w:rPr>
            </w:pPr>
            <w:r>
              <w:rPr>
                <w:sz w:val="18"/>
                <w:szCs w:val="18"/>
              </w:rPr>
              <w:t>The ability to research, plan and prepare a range of dishes independently. To manage a variety of practical tasks to a time plan.</w:t>
            </w:r>
          </w:p>
        </w:tc>
        <w:tc>
          <w:tcPr>
            <w:tcW w:w="3666" w:type="dxa"/>
            <w:gridSpan w:val="2"/>
          </w:tcPr>
          <w:p w14:paraId="7D551E75" w14:textId="07905082" w:rsidR="003E275C" w:rsidRPr="00F04E0A" w:rsidRDefault="009251FF">
            <w:pPr>
              <w:rPr>
                <w:sz w:val="18"/>
                <w:szCs w:val="18"/>
              </w:rPr>
            </w:pPr>
            <w:r>
              <w:rPr>
                <w:sz w:val="18"/>
                <w:szCs w:val="18"/>
              </w:rPr>
              <w:t>Prior knowledge from previous units of work and NEA tasks.</w:t>
            </w:r>
          </w:p>
        </w:tc>
        <w:tc>
          <w:tcPr>
            <w:tcW w:w="1721" w:type="dxa"/>
          </w:tcPr>
          <w:p w14:paraId="457E5707" w14:textId="3ED9D3B4" w:rsidR="003E275C" w:rsidRPr="00F04E0A" w:rsidRDefault="003E275C">
            <w:pPr>
              <w:rPr>
                <w:sz w:val="18"/>
                <w:szCs w:val="18"/>
              </w:rPr>
            </w:pPr>
          </w:p>
        </w:tc>
      </w:tr>
      <w:tr w:rsidR="003E275C" w14:paraId="1FDC97C4" w14:textId="77777777" w:rsidTr="000A1827">
        <w:tc>
          <w:tcPr>
            <w:tcW w:w="1413" w:type="dxa"/>
            <w:shd w:val="clear" w:color="auto" w:fill="BFBFBF" w:themeFill="background1" w:themeFillShade="BF"/>
          </w:tcPr>
          <w:p w14:paraId="48582952" w14:textId="54A7711C" w:rsidR="003E275C" w:rsidRDefault="003E275C" w:rsidP="00993B8B">
            <w:pPr>
              <w:rPr>
                <w:rFonts w:eastAsiaTheme="minorEastAsia"/>
                <w:b/>
                <w:bCs/>
                <w:sz w:val="18"/>
                <w:szCs w:val="18"/>
              </w:rPr>
            </w:pPr>
            <w:r w:rsidRPr="4A834BE0">
              <w:rPr>
                <w:rFonts w:eastAsiaTheme="minorEastAsia"/>
                <w:b/>
                <w:bCs/>
                <w:sz w:val="18"/>
                <w:szCs w:val="18"/>
              </w:rPr>
              <w:t>Overall Intent</w:t>
            </w:r>
          </w:p>
          <w:p w14:paraId="7935FFEF" w14:textId="4C33BBC1" w:rsidR="003E275C" w:rsidRDefault="003E275C" w:rsidP="00993B8B">
            <w:pPr>
              <w:rPr>
                <w:rFonts w:eastAsiaTheme="minorEastAsia"/>
                <w:b/>
                <w:bCs/>
                <w:sz w:val="18"/>
                <w:szCs w:val="18"/>
              </w:rPr>
            </w:pPr>
            <w:r w:rsidRPr="4A834BE0">
              <w:rPr>
                <w:rFonts w:eastAsiaTheme="minorEastAsia"/>
                <w:b/>
                <w:bCs/>
                <w:sz w:val="18"/>
                <w:szCs w:val="18"/>
              </w:rPr>
              <w:t>(Big ideas and key concepts)</w:t>
            </w:r>
          </w:p>
          <w:p w14:paraId="27A8692A" w14:textId="77777777" w:rsidR="003E275C" w:rsidRPr="00AC04D9" w:rsidRDefault="003E275C" w:rsidP="00993B8B">
            <w:pPr>
              <w:rPr>
                <w:rFonts w:eastAsiaTheme="minorEastAsia"/>
                <w:b/>
                <w:bCs/>
                <w:sz w:val="18"/>
                <w:szCs w:val="18"/>
              </w:rPr>
            </w:pPr>
          </w:p>
        </w:tc>
        <w:tc>
          <w:tcPr>
            <w:tcW w:w="1984" w:type="dxa"/>
          </w:tcPr>
          <w:p w14:paraId="0501C0D7" w14:textId="77777777" w:rsidR="003E275C" w:rsidRDefault="003E275C" w:rsidP="00993B8B">
            <w:pPr>
              <w:rPr>
                <w:sz w:val="18"/>
                <w:szCs w:val="18"/>
              </w:rPr>
            </w:pPr>
            <w:r>
              <w:rPr>
                <w:sz w:val="18"/>
                <w:szCs w:val="18"/>
              </w:rPr>
              <w:t>Learn about the environmental issues associated with food.</w:t>
            </w:r>
          </w:p>
          <w:p w14:paraId="20450FFB" w14:textId="77777777" w:rsidR="003E275C" w:rsidRDefault="003E275C" w:rsidP="00993B8B">
            <w:pPr>
              <w:rPr>
                <w:sz w:val="18"/>
                <w:szCs w:val="18"/>
              </w:rPr>
            </w:pPr>
          </w:p>
          <w:p w14:paraId="6AB93A95" w14:textId="20B10553" w:rsidR="003E275C" w:rsidRDefault="003E275C" w:rsidP="004676B7">
            <w:pPr>
              <w:rPr>
                <w:sz w:val="18"/>
                <w:szCs w:val="18"/>
              </w:rPr>
            </w:pPr>
          </w:p>
        </w:tc>
        <w:tc>
          <w:tcPr>
            <w:tcW w:w="1843" w:type="dxa"/>
          </w:tcPr>
          <w:p w14:paraId="5F094BA8" w14:textId="21E35C2A" w:rsidR="003E275C" w:rsidRDefault="003E275C" w:rsidP="00993B8B">
            <w:pPr>
              <w:rPr>
                <w:sz w:val="18"/>
                <w:szCs w:val="18"/>
              </w:rPr>
            </w:pPr>
            <w:r>
              <w:rPr>
                <w:sz w:val="18"/>
                <w:szCs w:val="18"/>
              </w:rPr>
              <w:t>Learn about home and commercial food production.</w:t>
            </w:r>
          </w:p>
        </w:tc>
        <w:tc>
          <w:tcPr>
            <w:tcW w:w="3969" w:type="dxa"/>
            <w:gridSpan w:val="2"/>
          </w:tcPr>
          <w:p w14:paraId="06315048" w14:textId="022CC3A6" w:rsidR="003E275C" w:rsidRDefault="003E275C" w:rsidP="00993B8B">
            <w:pPr>
              <w:rPr>
                <w:sz w:val="18"/>
                <w:szCs w:val="18"/>
              </w:rPr>
            </w:pPr>
            <w:r>
              <w:rPr>
                <w:sz w:val="18"/>
                <w:szCs w:val="18"/>
              </w:rPr>
              <w:t>Assessment of food preparation 35% of total GCSE. Ability to independently demonstrate understanding of the course and developed practical skills. To plan, prepare and present three dishes.</w:t>
            </w:r>
          </w:p>
        </w:tc>
        <w:tc>
          <w:tcPr>
            <w:tcW w:w="3666" w:type="dxa"/>
            <w:gridSpan w:val="2"/>
          </w:tcPr>
          <w:p w14:paraId="38334EA2" w14:textId="77777777" w:rsidR="003E275C" w:rsidRDefault="009251FF" w:rsidP="00993B8B">
            <w:pPr>
              <w:rPr>
                <w:sz w:val="18"/>
                <w:szCs w:val="18"/>
              </w:rPr>
            </w:pPr>
            <w:r>
              <w:rPr>
                <w:sz w:val="18"/>
                <w:szCs w:val="18"/>
              </w:rPr>
              <w:t>Revision for the final paper.</w:t>
            </w:r>
          </w:p>
          <w:p w14:paraId="3ACC474D" w14:textId="77777777" w:rsidR="009251FF" w:rsidRDefault="009251FF" w:rsidP="00993B8B">
            <w:pPr>
              <w:rPr>
                <w:sz w:val="18"/>
                <w:szCs w:val="18"/>
              </w:rPr>
            </w:pPr>
            <w:r>
              <w:rPr>
                <w:sz w:val="18"/>
                <w:szCs w:val="18"/>
              </w:rPr>
              <w:t>Exam practice.</w:t>
            </w:r>
          </w:p>
          <w:p w14:paraId="7C0EC515" w14:textId="75932BD6" w:rsidR="009251FF" w:rsidRPr="00F04E0A" w:rsidRDefault="009251FF" w:rsidP="00993B8B">
            <w:pPr>
              <w:rPr>
                <w:sz w:val="18"/>
                <w:szCs w:val="18"/>
              </w:rPr>
            </w:pPr>
            <w:r>
              <w:rPr>
                <w:sz w:val="18"/>
                <w:szCs w:val="18"/>
              </w:rPr>
              <w:t>Looking at mark schemes and model answers.</w:t>
            </w:r>
          </w:p>
        </w:tc>
        <w:tc>
          <w:tcPr>
            <w:tcW w:w="1721" w:type="dxa"/>
          </w:tcPr>
          <w:p w14:paraId="5DABB8C7" w14:textId="67DE9323" w:rsidR="003E275C" w:rsidRPr="00F04E0A" w:rsidRDefault="003E275C" w:rsidP="00993B8B">
            <w:pPr>
              <w:rPr>
                <w:sz w:val="18"/>
                <w:szCs w:val="18"/>
              </w:rPr>
            </w:pPr>
          </w:p>
        </w:tc>
      </w:tr>
      <w:tr w:rsidR="003E275C" w14:paraId="6B4E8750" w14:textId="77777777" w:rsidTr="00BC4D7B">
        <w:trPr>
          <w:trHeight w:val="5519"/>
        </w:trPr>
        <w:tc>
          <w:tcPr>
            <w:tcW w:w="1413" w:type="dxa"/>
            <w:shd w:val="clear" w:color="auto" w:fill="BFBFBF" w:themeFill="background1" w:themeFillShade="BF"/>
          </w:tcPr>
          <w:p w14:paraId="2A5BAD25" w14:textId="3BB2963B" w:rsidR="003E275C" w:rsidRDefault="003E275C" w:rsidP="00993B8B">
            <w:pPr>
              <w:rPr>
                <w:b/>
                <w:sz w:val="24"/>
              </w:rPr>
            </w:pPr>
            <w:r>
              <w:rPr>
                <w:b/>
                <w:sz w:val="24"/>
              </w:rPr>
              <w:lastRenderedPageBreak/>
              <w:t>Essential</w:t>
            </w:r>
          </w:p>
          <w:p w14:paraId="6CB6FC23" w14:textId="4D3A260E" w:rsidR="003E275C" w:rsidRDefault="003E275C" w:rsidP="00993B8B">
            <w:pPr>
              <w:rPr>
                <w:b/>
                <w:sz w:val="24"/>
              </w:rPr>
            </w:pPr>
            <w:r>
              <w:rPr>
                <w:b/>
                <w:sz w:val="24"/>
              </w:rPr>
              <w:t xml:space="preserve">Knowledge milestones </w:t>
            </w:r>
          </w:p>
          <w:p w14:paraId="4AD2D202" w14:textId="21DD49B9" w:rsidR="003E275C" w:rsidRDefault="003E275C" w:rsidP="00993B8B">
            <w:pPr>
              <w:rPr>
                <w:b/>
                <w:sz w:val="24"/>
              </w:rPr>
            </w:pPr>
            <w:r>
              <w:rPr>
                <w:b/>
                <w:sz w:val="24"/>
              </w:rPr>
              <w:t>(What students must master)</w:t>
            </w:r>
          </w:p>
          <w:p w14:paraId="42F3C4EC" w14:textId="77777777" w:rsidR="003E275C" w:rsidRDefault="003E275C" w:rsidP="00993B8B">
            <w:pPr>
              <w:rPr>
                <w:b/>
                <w:sz w:val="24"/>
              </w:rPr>
            </w:pPr>
          </w:p>
          <w:p w14:paraId="1CD67577" w14:textId="77777777" w:rsidR="003E275C" w:rsidRPr="00AC04D9" w:rsidRDefault="003E275C" w:rsidP="00993B8B">
            <w:pPr>
              <w:rPr>
                <w:b/>
                <w:sz w:val="24"/>
              </w:rPr>
            </w:pPr>
          </w:p>
        </w:tc>
        <w:tc>
          <w:tcPr>
            <w:tcW w:w="1984" w:type="dxa"/>
          </w:tcPr>
          <w:p w14:paraId="0420772A" w14:textId="77777777" w:rsidR="003E275C" w:rsidRDefault="003E275C" w:rsidP="004676B7">
            <w:pPr>
              <w:rPr>
                <w:sz w:val="18"/>
                <w:szCs w:val="18"/>
              </w:rPr>
            </w:pPr>
            <w:r>
              <w:rPr>
                <w:sz w:val="18"/>
                <w:szCs w:val="18"/>
              </w:rPr>
              <w:t>Seasonal foods.</w:t>
            </w:r>
          </w:p>
          <w:p w14:paraId="6C88463F" w14:textId="77777777" w:rsidR="003E275C" w:rsidRDefault="003E275C" w:rsidP="004676B7">
            <w:pPr>
              <w:rPr>
                <w:sz w:val="18"/>
                <w:szCs w:val="18"/>
              </w:rPr>
            </w:pPr>
          </w:p>
          <w:p w14:paraId="42FBBD5F" w14:textId="77777777" w:rsidR="003E275C" w:rsidRDefault="003E275C" w:rsidP="004676B7">
            <w:pPr>
              <w:rPr>
                <w:sz w:val="18"/>
                <w:szCs w:val="18"/>
              </w:rPr>
            </w:pPr>
            <w:r>
              <w:rPr>
                <w:sz w:val="18"/>
                <w:szCs w:val="18"/>
              </w:rPr>
              <w:t>Sustainability and sustainable methods of farming.</w:t>
            </w:r>
          </w:p>
          <w:p w14:paraId="4E9CC14C" w14:textId="77777777" w:rsidR="003E275C" w:rsidRDefault="003E275C" w:rsidP="004676B7">
            <w:pPr>
              <w:rPr>
                <w:sz w:val="18"/>
                <w:szCs w:val="18"/>
              </w:rPr>
            </w:pPr>
          </w:p>
          <w:p w14:paraId="6EB06E01" w14:textId="77777777" w:rsidR="003E275C" w:rsidRDefault="003E275C" w:rsidP="004676B7">
            <w:pPr>
              <w:rPr>
                <w:sz w:val="18"/>
                <w:szCs w:val="18"/>
              </w:rPr>
            </w:pPr>
            <w:r>
              <w:rPr>
                <w:sz w:val="18"/>
                <w:szCs w:val="18"/>
              </w:rPr>
              <w:t>Transportation of food and food miles.</w:t>
            </w:r>
          </w:p>
          <w:p w14:paraId="0178FDB3" w14:textId="77777777" w:rsidR="003E275C" w:rsidRDefault="003E275C" w:rsidP="004676B7">
            <w:pPr>
              <w:rPr>
                <w:sz w:val="18"/>
                <w:szCs w:val="18"/>
              </w:rPr>
            </w:pPr>
          </w:p>
          <w:p w14:paraId="19A96DB5" w14:textId="77777777" w:rsidR="003E275C" w:rsidRDefault="003E275C" w:rsidP="004676B7">
            <w:pPr>
              <w:rPr>
                <w:sz w:val="18"/>
                <w:szCs w:val="18"/>
              </w:rPr>
            </w:pPr>
            <w:r>
              <w:rPr>
                <w:sz w:val="18"/>
                <w:szCs w:val="18"/>
              </w:rPr>
              <w:t>Organic foods.</w:t>
            </w:r>
          </w:p>
          <w:p w14:paraId="72D47448" w14:textId="77777777" w:rsidR="003E275C" w:rsidRDefault="003E275C" w:rsidP="00993B8B">
            <w:pPr>
              <w:rPr>
                <w:rFonts w:eastAsiaTheme="minorEastAsia"/>
                <w:color w:val="000000" w:themeColor="text1"/>
                <w:sz w:val="18"/>
                <w:szCs w:val="18"/>
              </w:rPr>
            </w:pPr>
          </w:p>
          <w:p w14:paraId="73EE0109" w14:textId="77777777" w:rsidR="003E275C" w:rsidRDefault="003E275C" w:rsidP="00993B8B">
            <w:pPr>
              <w:rPr>
                <w:rFonts w:eastAsiaTheme="minorEastAsia"/>
                <w:color w:val="000000" w:themeColor="text1"/>
                <w:sz w:val="18"/>
                <w:szCs w:val="18"/>
              </w:rPr>
            </w:pPr>
            <w:r>
              <w:rPr>
                <w:rFonts w:eastAsiaTheme="minorEastAsia"/>
                <w:color w:val="000000" w:themeColor="text1"/>
                <w:sz w:val="18"/>
                <w:szCs w:val="18"/>
              </w:rPr>
              <w:t>Why buy local.</w:t>
            </w:r>
          </w:p>
          <w:p w14:paraId="0B079EA4" w14:textId="77777777" w:rsidR="003E275C" w:rsidRDefault="003E275C" w:rsidP="00993B8B">
            <w:pPr>
              <w:rPr>
                <w:rFonts w:eastAsiaTheme="minorEastAsia"/>
                <w:color w:val="000000" w:themeColor="text1"/>
                <w:sz w:val="18"/>
                <w:szCs w:val="18"/>
              </w:rPr>
            </w:pPr>
          </w:p>
          <w:p w14:paraId="067B1159" w14:textId="77777777" w:rsidR="003E275C" w:rsidRDefault="003E275C" w:rsidP="00993B8B">
            <w:pPr>
              <w:rPr>
                <w:rFonts w:eastAsiaTheme="minorEastAsia"/>
                <w:color w:val="000000" w:themeColor="text1"/>
                <w:sz w:val="18"/>
                <w:szCs w:val="18"/>
              </w:rPr>
            </w:pPr>
            <w:r>
              <w:rPr>
                <w:rFonts w:eastAsiaTheme="minorEastAsia"/>
                <w:color w:val="000000" w:themeColor="text1"/>
                <w:sz w:val="18"/>
                <w:szCs w:val="18"/>
              </w:rPr>
              <w:t>Food waste.</w:t>
            </w:r>
          </w:p>
          <w:p w14:paraId="73AE4327" w14:textId="77777777" w:rsidR="003E275C" w:rsidRDefault="003E275C" w:rsidP="00993B8B">
            <w:pPr>
              <w:rPr>
                <w:rFonts w:eastAsiaTheme="minorEastAsia"/>
                <w:color w:val="000000" w:themeColor="text1"/>
                <w:sz w:val="18"/>
                <w:szCs w:val="18"/>
              </w:rPr>
            </w:pPr>
          </w:p>
          <w:p w14:paraId="6A652700" w14:textId="20D176C7" w:rsidR="003E275C" w:rsidRPr="00F04E0A" w:rsidRDefault="003E275C" w:rsidP="00993B8B">
            <w:pPr>
              <w:rPr>
                <w:rFonts w:eastAsiaTheme="minorEastAsia"/>
                <w:color w:val="000000" w:themeColor="text1"/>
                <w:sz w:val="18"/>
                <w:szCs w:val="18"/>
              </w:rPr>
            </w:pPr>
            <w:r>
              <w:rPr>
                <w:rFonts w:eastAsiaTheme="minorEastAsia"/>
                <w:color w:val="000000" w:themeColor="text1"/>
                <w:sz w:val="18"/>
                <w:szCs w:val="18"/>
              </w:rPr>
              <w:t>Environmental issues relating to food packaging.</w:t>
            </w:r>
          </w:p>
        </w:tc>
        <w:tc>
          <w:tcPr>
            <w:tcW w:w="1843" w:type="dxa"/>
          </w:tcPr>
          <w:p w14:paraId="378C164B" w14:textId="77777777" w:rsidR="003E275C" w:rsidRDefault="003E275C" w:rsidP="00993B8B">
            <w:pPr>
              <w:rPr>
                <w:rFonts w:eastAsiaTheme="minorEastAsia"/>
                <w:sz w:val="18"/>
                <w:szCs w:val="18"/>
              </w:rPr>
            </w:pPr>
            <w:r>
              <w:rPr>
                <w:rFonts w:eastAsiaTheme="minorEastAsia"/>
                <w:sz w:val="18"/>
                <w:szCs w:val="18"/>
              </w:rPr>
              <w:t>Understand the terms primary and secondary processing.</w:t>
            </w:r>
          </w:p>
          <w:p w14:paraId="757C2C71" w14:textId="77777777" w:rsidR="003E275C" w:rsidRDefault="003E275C" w:rsidP="00993B8B">
            <w:pPr>
              <w:rPr>
                <w:rFonts w:eastAsiaTheme="minorEastAsia"/>
                <w:sz w:val="18"/>
                <w:szCs w:val="18"/>
              </w:rPr>
            </w:pPr>
          </w:p>
          <w:p w14:paraId="4C64A51E" w14:textId="77777777" w:rsidR="003E275C" w:rsidRDefault="003E275C" w:rsidP="00993B8B">
            <w:pPr>
              <w:rPr>
                <w:rFonts w:eastAsiaTheme="minorEastAsia"/>
                <w:sz w:val="18"/>
                <w:szCs w:val="18"/>
              </w:rPr>
            </w:pPr>
            <w:r>
              <w:rPr>
                <w:rFonts w:eastAsiaTheme="minorEastAsia"/>
                <w:sz w:val="18"/>
                <w:szCs w:val="18"/>
              </w:rPr>
              <w:t>Milling of wheat.</w:t>
            </w:r>
          </w:p>
          <w:p w14:paraId="65A1FD3F" w14:textId="77777777" w:rsidR="003E275C" w:rsidRDefault="003E275C" w:rsidP="00993B8B">
            <w:pPr>
              <w:rPr>
                <w:rFonts w:eastAsiaTheme="minorEastAsia"/>
                <w:sz w:val="18"/>
                <w:szCs w:val="18"/>
              </w:rPr>
            </w:pPr>
          </w:p>
          <w:p w14:paraId="6599083D" w14:textId="77777777" w:rsidR="003E275C" w:rsidRDefault="003E275C" w:rsidP="00993B8B">
            <w:pPr>
              <w:rPr>
                <w:rFonts w:eastAsiaTheme="minorEastAsia"/>
                <w:sz w:val="18"/>
                <w:szCs w:val="18"/>
              </w:rPr>
            </w:pPr>
            <w:r>
              <w:rPr>
                <w:rFonts w:eastAsiaTheme="minorEastAsia"/>
                <w:sz w:val="18"/>
                <w:szCs w:val="18"/>
              </w:rPr>
              <w:t>Heat treatment of milk.</w:t>
            </w:r>
          </w:p>
          <w:p w14:paraId="708AC01D" w14:textId="77777777" w:rsidR="003E275C" w:rsidRDefault="003E275C" w:rsidP="00993B8B">
            <w:pPr>
              <w:rPr>
                <w:rFonts w:eastAsiaTheme="minorEastAsia"/>
                <w:sz w:val="18"/>
                <w:szCs w:val="18"/>
              </w:rPr>
            </w:pPr>
          </w:p>
          <w:p w14:paraId="459623DC" w14:textId="0E306B44" w:rsidR="003E275C" w:rsidRPr="00F04E0A" w:rsidRDefault="003E275C" w:rsidP="00993B8B">
            <w:pPr>
              <w:rPr>
                <w:rFonts w:eastAsiaTheme="minorEastAsia"/>
                <w:sz w:val="18"/>
                <w:szCs w:val="18"/>
              </w:rPr>
            </w:pPr>
            <w:r>
              <w:rPr>
                <w:rFonts w:eastAsiaTheme="minorEastAsia"/>
                <w:sz w:val="18"/>
                <w:szCs w:val="18"/>
              </w:rPr>
              <w:t>Secondary processing of flour into bread and pasta, milk into cheese and yoghurt and fruit into jams.</w:t>
            </w:r>
          </w:p>
        </w:tc>
        <w:tc>
          <w:tcPr>
            <w:tcW w:w="3969" w:type="dxa"/>
            <w:gridSpan w:val="2"/>
          </w:tcPr>
          <w:p w14:paraId="75CA11F0" w14:textId="77777777" w:rsidR="003E275C" w:rsidRDefault="003E275C" w:rsidP="00993B8B">
            <w:pPr>
              <w:rPr>
                <w:rFonts w:eastAsiaTheme="minorEastAsia"/>
                <w:sz w:val="18"/>
                <w:szCs w:val="18"/>
              </w:rPr>
            </w:pPr>
            <w:r>
              <w:rPr>
                <w:rFonts w:eastAsiaTheme="minorEastAsia"/>
                <w:sz w:val="18"/>
                <w:szCs w:val="18"/>
              </w:rPr>
              <w:t>Choose a task from the selection from the exam board.</w:t>
            </w:r>
          </w:p>
          <w:p w14:paraId="18B9FE14" w14:textId="77777777" w:rsidR="003E275C" w:rsidRDefault="003E275C" w:rsidP="00993B8B">
            <w:pPr>
              <w:rPr>
                <w:rFonts w:eastAsiaTheme="minorEastAsia"/>
                <w:sz w:val="18"/>
                <w:szCs w:val="18"/>
              </w:rPr>
            </w:pPr>
          </w:p>
          <w:p w14:paraId="4248A6F2" w14:textId="77777777" w:rsidR="003E275C" w:rsidRDefault="003E275C" w:rsidP="00993B8B">
            <w:pPr>
              <w:rPr>
                <w:rFonts w:eastAsiaTheme="minorEastAsia"/>
                <w:sz w:val="18"/>
                <w:szCs w:val="18"/>
              </w:rPr>
            </w:pPr>
            <w:r>
              <w:rPr>
                <w:rFonts w:eastAsiaTheme="minorEastAsia"/>
                <w:sz w:val="18"/>
                <w:szCs w:val="18"/>
              </w:rPr>
              <w:t>Research the task.</w:t>
            </w:r>
          </w:p>
          <w:p w14:paraId="4C4F6F26" w14:textId="77777777" w:rsidR="003E275C" w:rsidRDefault="003E275C" w:rsidP="00993B8B">
            <w:pPr>
              <w:rPr>
                <w:rFonts w:eastAsiaTheme="minorEastAsia"/>
                <w:sz w:val="18"/>
                <w:szCs w:val="18"/>
              </w:rPr>
            </w:pPr>
          </w:p>
          <w:p w14:paraId="56D8CD0D" w14:textId="77777777" w:rsidR="003E275C" w:rsidRDefault="003E275C" w:rsidP="00993B8B">
            <w:pPr>
              <w:rPr>
                <w:rFonts w:eastAsiaTheme="minorEastAsia"/>
                <w:sz w:val="18"/>
                <w:szCs w:val="18"/>
              </w:rPr>
            </w:pPr>
            <w:r>
              <w:rPr>
                <w:rFonts w:eastAsiaTheme="minorEastAsia"/>
                <w:sz w:val="18"/>
                <w:szCs w:val="18"/>
              </w:rPr>
              <w:t>Choose 3-4 dishes that demonstrate a wide range of technical skills.</w:t>
            </w:r>
          </w:p>
          <w:p w14:paraId="58C62428" w14:textId="77777777" w:rsidR="003E275C" w:rsidRDefault="003E275C" w:rsidP="00993B8B">
            <w:pPr>
              <w:rPr>
                <w:rFonts w:eastAsiaTheme="minorEastAsia"/>
                <w:sz w:val="18"/>
                <w:szCs w:val="18"/>
              </w:rPr>
            </w:pPr>
          </w:p>
          <w:p w14:paraId="3EC80151" w14:textId="77777777" w:rsidR="003E275C" w:rsidRDefault="003E275C" w:rsidP="00993B8B">
            <w:pPr>
              <w:rPr>
                <w:rFonts w:eastAsiaTheme="minorEastAsia"/>
                <w:sz w:val="18"/>
                <w:szCs w:val="18"/>
              </w:rPr>
            </w:pPr>
            <w:r>
              <w:rPr>
                <w:rFonts w:eastAsiaTheme="minorEastAsia"/>
                <w:sz w:val="18"/>
                <w:szCs w:val="18"/>
              </w:rPr>
              <w:t>Demonstrate these skills, such as filleting a fish.</w:t>
            </w:r>
          </w:p>
          <w:p w14:paraId="5A7C0003" w14:textId="77777777" w:rsidR="003E275C" w:rsidRDefault="003E275C" w:rsidP="00993B8B">
            <w:pPr>
              <w:rPr>
                <w:rFonts w:eastAsiaTheme="minorEastAsia"/>
                <w:sz w:val="18"/>
                <w:szCs w:val="18"/>
              </w:rPr>
            </w:pPr>
          </w:p>
          <w:p w14:paraId="67B53276" w14:textId="77777777" w:rsidR="003E275C" w:rsidRDefault="003E275C" w:rsidP="00993B8B">
            <w:pPr>
              <w:rPr>
                <w:rFonts w:eastAsiaTheme="minorEastAsia"/>
                <w:sz w:val="18"/>
                <w:szCs w:val="18"/>
              </w:rPr>
            </w:pPr>
            <w:r>
              <w:rPr>
                <w:rFonts w:eastAsiaTheme="minorEastAsia"/>
                <w:sz w:val="18"/>
                <w:szCs w:val="18"/>
              </w:rPr>
              <w:t>Complete evaluations of the dishes.</w:t>
            </w:r>
          </w:p>
          <w:p w14:paraId="03B3C0D8" w14:textId="77777777" w:rsidR="003E275C" w:rsidRDefault="003E275C" w:rsidP="00993B8B">
            <w:pPr>
              <w:rPr>
                <w:rFonts w:eastAsiaTheme="minorEastAsia"/>
                <w:sz w:val="18"/>
                <w:szCs w:val="18"/>
              </w:rPr>
            </w:pPr>
          </w:p>
          <w:p w14:paraId="4E64169B" w14:textId="77777777" w:rsidR="003E275C" w:rsidRDefault="003E275C" w:rsidP="00993B8B">
            <w:pPr>
              <w:rPr>
                <w:rFonts w:eastAsiaTheme="minorEastAsia"/>
                <w:sz w:val="18"/>
                <w:szCs w:val="18"/>
              </w:rPr>
            </w:pPr>
            <w:r>
              <w:rPr>
                <w:rFonts w:eastAsiaTheme="minorEastAsia"/>
                <w:sz w:val="18"/>
                <w:szCs w:val="18"/>
              </w:rPr>
              <w:t>Refine and plan a final menu of different dishes demonstrating the same skills.</w:t>
            </w:r>
          </w:p>
          <w:p w14:paraId="2CE4EE62" w14:textId="77777777" w:rsidR="003E275C" w:rsidRDefault="003E275C" w:rsidP="00993B8B">
            <w:pPr>
              <w:rPr>
                <w:rFonts w:eastAsiaTheme="minorEastAsia"/>
                <w:sz w:val="18"/>
                <w:szCs w:val="18"/>
              </w:rPr>
            </w:pPr>
          </w:p>
          <w:p w14:paraId="2BEA883D" w14:textId="6AAF3BFA" w:rsidR="003E275C" w:rsidRPr="00F04E0A" w:rsidRDefault="003E275C" w:rsidP="00993B8B">
            <w:pPr>
              <w:rPr>
                <w:rFonts w:eastAsiaTheme="minorEastAsia"/>
                <w:sz w:val="18"/>
                <w:szCs w:val="18"/>
              </w:rPr>
            </w:pPr>
            <w:r>
              <w:rPr>
                <w:rFonts w:eastAsiaTheme="minorEastAsia"/>
                <w:sz w:val="18"/>
                <w:szCs w:val="18"/>
              </w:rPr>
              <w:t>Make the final menu under exam conditions.</w:t>
            </w:r>
          </w:p>
        </w:tc>
        <w:tc>
          <w:tcPr>
            <w:tcW w:w="3666" w:type="dxa"/>
            <w:gridSpan w:val="2"/>
          </w:tcPr>
          <w:p w14:paraId="24D41677" w14:textId="77777777" w:rsidR="003E275C" w:rsidRDefault="009251FF" w:rsidP="00993B8B">
            <w:pPr>
              <w:rPr>
                <w:sz w:val="18"/>
                <w:szCs w:val="18"/>
              </w:rPr>
            </w:pPr>
            <w:r>
              <w:rPr>
                <w:sz w:val="18"/>
                <w:szCs w:val="18"/>
              </w:rPr>
              <w:t>Key topics:</w:t>
            </w:r>
          </w:p>
          <w:p w14:paraId="501FF3C2" w14:textId="77777777" w:rsidR="009251FF" w:rsidRDefault="009251FF" w:rsidP="00993B8B">
            <w:pPr>
              <w:rPr>
                <w:sz w:val="18"/>
                <w:szCs w:val="18"/>
              </w:rPr>
            </w:pPr>
            <w:r>
              <w:rPr>
                <w:sz w:val="18"/>
                <w:szCs w:val="18"/>
              </w:rPr>
              <w:t>Food nutrition and health.</w:t>
            </w:r>
          </w:p>
          <w:p w14:paraId="20D38AF2" w14:textId="77777777" w:rsidR="009251FF" w:rsidRDefault="009251FF" w:rsidP="00993B8B">
            <w:pPr>
              <w:rPr>
                <w:sz w:val="18"/>
                <w:szCs w:val="18"/>
              </w:rPr>
            </w:pPr>
            <w:r>
              <w:rPr>
                <w:sz w:val="18"/>
                <w:szCs w:val="18"/>
              </w:rPr>
              <w:t>Food science.</w:t>
            </w:r>
          </w:p>
          <w:p w14:paraId="0FDE89D0" w14:textId="77777777" w:rsidR="009251FF" w:rsidRDefault="009251FF" w:rsidP="00993B8B">
            <w:pPr>
              <w:rPr>
                <w:sz w:val="18"/>
                <w:szCs w:val="18"/>
              </w:rPr>
            </w:pPr>
            <w:r>
              <w:rPr>
                <w:sz w:val="18"/>
                <w:szCs w:val="18"/>
              </w:rPr>
              <w:t>Food safety.</w:t>
            </w:r>
          </w:p>
          <w:p w14:paraId="19C44F87" w14:textId="77777777" w:rsidR="009251FF" w:rsidRDefault="009251FF" w:rsidP="00993B8B">
            <w:pPr>
              <w:rPr>
                <w:sz w:val="18"/>
                <w:szCs w:val="18"/>
              </w:rPr>
            </w:pPr>
            <w:r>
              <w:rPr>
                <w:sz w:val="18"/>
                <w:szCs w:val="18"/>
              </w:rPr>
              <w:t>Food choice.</w:t>
            </w:r>
          </w:p>
          <w:p w14:paraId="00E75887" w14:textId="77777777" w:rsidR="009251FF" w:rsidRDefault="009251FF" w:rsidP="00993B8B">
            <w:pPr>
              <w:rPr>
                <w:sz w:val="18"/>
                <w:szCs w:val="18"/>
              </w:rPr>
            </w:pPr>
            <w:r>
              <w:rPr>
                <w:sz w:val="18"/>
                <w:szCs w:val="18"/>
              </w:rPr>
              <w:t>Food provenance.</w:t>
            </w:r>
          </w:p>
          <w:p w14:paraId="0557735A" w14:textId="77777777" w:rsidR="009251FF" w:rsidRDefault="009251FF" w:rsidP="00993B8B">
            <w:pPr>
              <w:rPr>
                <w:sz w:val="18"/>
                <w:szCs w:val="18"/>
              </w:rPr>
            </w:pPr>
          </w:p>
          <w:p w14:paraId="23E3D9E9" w14:textId="77777777" w:rsidR="009251FF" w:rsidRDefault="009251FF" w:rsidP="00993B8B">
            <w:pPr>
              <w:rPr>
                <w:sz w:val="18"/>
                <w:szCs w:val="18"/>
              </w:rPr>
            </w:pPr>
            <w:r>
              <w:rPr>
                <w:sz w:val="18"/>
                <w:szCs w:val="18"/>
              </w:rPr>
              <w:t>Demonstrate knowledge and understanding of nutrition, food, cooking and preparation.</w:t>
            </w:r>
          </w:p>
          <w:p w14:paraId="5C5056E0" w14:textId="77777777" w:rsidR="009251FF" w:rsidRDefault="009251FF" w:rsidP="00993B8B">
            <w:pPr>
              <w:rPr>
                <w:sz w:val="18"/>
                <w:szCs w:val="18"/>
              </w:rPr>
            </w:pPr>
          </w:p>
          <w:p w14:paraId="3312C577" w14:textId="77777777" w:rsidR="009251FF" w:rsidRDefault="009251FF" w:rsidP="00993B8B">
            <w:pPr>
              <w:rPr>
                <w:sz w:val="18"/>
                <w:szCs w:val="18"/>
              </w:rPr>
            </w:pPr>
            <w:r>
              <w:rPr>
                <w:sz w:val="18"/>
                <w:szCs w:val="18"/>
              </w:rPr>
              <w:t>Apply knowledge and understanding of nutrition, food, cooking and preparation.</w:t>
            </w:r>
          </w:p>
          <w:p w14:paraId="727C8E4C" w14:textId="77777777" w:rsidR="009251FF" w:rsidRDefault="009251FF" w:rsidP="00993B8B">
            <w:pPr>
              <w:rPr>
                <w:sz w:val="18"/>
                <w:szCs w:val="18"/>
              </w:rPr>
            </w:pPr>
          </w:p>
          <w:p w14:paraId="4C81FFBF" w14:textId="4CDBC902" w:rsidR="009251FF" w:rsidRPr="00F04E0A" w:rsidRDefault="009251FF" w:rsidP="00993B8B">
            <w:pPr>
              <w:rPr>
                <w:sz w:val="18"/>
                <w:szCs w:val="18"/>
              </w:rPr>
            </w:pPr>
            <w:r>
              <w:rPr>
                <w:sz w:val="18"/>
                <w:szCs w:val="18"/>
              </w:rPr>
              <w:t>Analyse and evaluate different aspects of nutrition, food, cooking and preparation including food made by self an others.</w:t>
            </w:r>
          </w:p>
        </w:tc>
        <w:tc>
          <w:tcPr>
            <w:tcW w:w="1721" w:type="dxa"/>
          </w:tcPr>
          <w:p w14:paraId="323D0DFE" w14:textId="2BCB9F2E" w:rsidR="003E275C" w:rsidRPr="00F04E0A" w:rsidRDefault="003E275C" w:rsidP="00993B8B">
            <w:pPr>
              <w:rPr>
                <w:sz w:val="18"/>
                <w:szCs w:val="18"/>
              </w:rPr>
            </w:pPr>
          </w:p>
        </w:tc>
      </w:tr>
      <w:tr w:rsidR="0091750B" w14:paraId="74ADF14F" w14:textId="77777777" w:rsidTr="001F2B46">
        <w:tc>
          <w:tcPr>
            <w:tcW w:w="1413" w:type="dxa"/>
            <w:shd w:val="clear" w:color="auto" w:fill="BFBFBF" w:themeFill="background1" w:themeFillShade="BF"/>
          </w:tcPr>
          <w:p w14:paraId="59F4FD5B" w14:textId="77777777" w:rsidR="0091750B" w:rsidRDefault="0091750B" w:rsidP="00993B8B">
            <w:pPr>
              <w:rPr>
                <w:b/>
                <w:sz w:val="24"/>
              </w:rPr>
            </w:pPr>
            <w:r>
              <w:rPr>
                <w:b/>
                <w:sz w:val="24"/>
              </w:rPr>
              <w:t>Cultural Capital</w:t>
            </w:r>
          </w:p>
          <w:p w14:paraId="18969249" w14:textId="77777777" w:rsidR="0091750B" w:rsidRDefault="0091750B" w:rsidP="00993B8B">
            <w:pPr>
              <w:rPr>
                <w:b/>
                <w:sz w:val="24"/>
              </w:rPr>
            </w:pPr>
          </w:p>
          <w:p w14:paraId="6376B7CF" w14:textId="77777777" w:rsidR="0091750B" w:rsidRDefault="0091750B" w:rsidP="00993B8B">
            <w:pPr>
              <w:rPr>
                <w:b/>
                <w:sz w:val="24"/>
              </w:rPr>
            </w:pPr>
          </w:p>
          <w:p w14:paraId="5C76705E" w14:textId="77777777" w:rsidR="0091750B" w:rsidRPr="00AC04D9" w:rsidRDefault="0091750B" w:rsidP="00993B8B">
            <w:pPr>
              <w:rPr>
                <w:b/>
                <w:sz w:val="24"/>
              </w:rPr>
            </w:pPr>
          </w:p>
        </w:tc>
        <w:tc>
          <w:tcPr>
            <w:tcW w:w="13183" w:type="dxa"/>
            <w:gridSpan w:val="7"/>
          </w:tcPr>
          <w:p w14:paraId="7C02A8DF" w14:textId="77777777" w:rsidR="0091750B" w:rsidRDefault="009251FF" w:rsidP="00993B8B">
            <w:hyperlink r:id="rId7" w:history="1">
              <w:r w:rsidR="0091750B">
                <w:rPr>
                  <w:rStyle w:val="Hyperlink"/>
                </w:rPr>
                <w:t>Home - British Nutrition Foundation</w:t>
              </w:r>
            </w:hyperlink>
            <w:r w:rsidR="0091750B">
              <w:t xml:space="preserve"> </w:t>
            </w:r>
          </w:p>
          <w:p w14:paraId="5C604768" w14:textId="77777777" w:rsidR="0091750B" w:rsidRDefault="0091750B" w:rsidP="00993B8B">
            <w:r>
              <w:t>Dynamic Learning-link via the school website</w:t>
            </w:r>
          </w:p>
          <w:p w14:paraId="49415166" w14:textId="77777777" w:rsidR="0091750B" w:rsidRDefault="009251FF" w:rsidP="00993B8B">
            <w:hyperlink r:id="rId8" w:history="1">
              <w:r w:rsidR="0091750B">
                <w:rPr>
                  <w:rStyle w:val="Hyperlink"/>
                </w:rPr>
                <w:t>British recipes - BBC Food</w:t>
              </w:r>
            </w:hyperlink>
          </w:p>
          <w:p w14:paraId="23B31CA3" w14:textId="77777777" w:rsidR="0091750B" w:rsidRDefault="009251FF" w:rsidP="00993B8B">
            <w:pPr>
              <w:rPr>
                <w:sz w:val="18"/>
                <w:szCs w:val="18"/>
              </w:rPr>
            </w:pPr>
            <w:hyperlink r:id="rId9" w:history="1">
              <w:r w:rsidR="0091750B" w:rsidRPr="0060628A">
                <w:rPr>
                  <w:rStyle w:val="Hyperlink"/>
                  <w:sz w:val="18"/>
                  <w:szCs w:val="18"/>
                </w:rPr>
                <w:t>https://www.gov.uk/government/publications/the-eatwell-guide</w:t>
              </w:r>
            </w:hyperlink>
            <w:r w:rsidR="0091750B">
              <w:rPr>
                <w:sz w:val="18"/>
                <w:szCs w:val="18"/>
              </w:rPr>
              <w:t xml:space="preserve"> </w:t>
            </w:r>
          </w:p>
          <w:p w14:paraId="61E3A140" w14:textId="274E248C" w:rsidR="0091750B" w:rsidRPr="00F04E0A" w:rsidRDefault="009251FF" w:rsidP="00993B8B">
            <w:pPr>
              <w:rPr>
                <w:sz w:val="18"/>
                <w:szCs w:val="18"/>
              </w:rPr>
            </w:pPr>
            <w:hyperlink r:id="rId10" w:history="1">
              <w:r w:rsidR="0091750B" w:rsidRPr="0060628A">
                <w:rPr>
                  <w:rStyle w:val="Hyperlink"/>
                  <w:sz w:val="18"/>
                  <w:szCs w:val="18"/>
                </w:rPr>
                <w:t>https://www.bbc.co.uk/bitesize/guides/zkmpwty/revision/3</w:t>
              </w:r>
            </w:hyperlink>
            <w:r w:rsidR="0091750B">
              <w:rPr>
                <w:sz w:val="18"/>
                <w:szCs w:val="18"/>
              </w:rPr>
              <w:t xml:space="preserve"> </w:t>
            </w:r>
          </w:p>
        </w:tc>
      </w:tr>
      <w:tr w:rsidR="009251FF" w14:paraId="50EAF089" w14:textId="77777777" w:rsidTr="009F38A5">
        <w:tc>
          <w:tcPr>
            <w:tcW w:w="1413" w:type="dxa"/>
            <w:shd w:val="clear" w:color="auto" w:fill="BFBFBF" w:themeFill="background1" w:themeFillShade="BF"/>
          </w:tcPr>
          <w:p w14:paraId="60180D62" w14:textId="77777777" w:rsidR="009251FF" w:rsidRDefault="009251FF" w:rsidP="00993B8B">
            <w:pPr>
              <w:rPr>
                <w:b/>
                <w:sz w:val="24"/>
              </w:rPr>
            </w:pPr>
            <w:r>
              <w:rPr>
                <w:b/>
                <w:sz w:val="24"/>
              </w:rPr>
              <w:t xml:space="preserve">Mode of Retrieval </w:t>
            </w:r>
          </w:p>
          <w:p w14:paraId="5E5E32A3" w14:textId="77777777" w:rsidR="009251FF" w:rsidRPr="00AC04D9" w:rsidRDefault="009251FF" w:rsidP="00993B8B">
            <w:pPr>
              <w:rPr>
                <w:b/>
                <w:sz w:val="24"/>
              </w:rPr>
            </w:pPr>
          </w:p>
        </w:tc>
        <w:tc>
          <w:tcPr>
            <w:tcW w:w="1984" w:type="dxa"/>
          </w:tcPr>
          <w:p w14:paraId="37BC99B1" w14:textId="77777777" w:rsidR="009251FF" w:rsidRDefault="009251FF" w:rsidP="00D54337">
            <w:pPr>
              <w:rPr>
                <w:sz w:val="18"/>
                <w:szCs w:val="18"/>
              </w:rPr>
            </w:pPr>
            <w:r>
              <w:rPr>
                <w:sz w:val="18"/>
                <w:szCs w:val="18"/>
              </w:rPr>
              <w:t>Class notes and mini written assessments.</w:t>
            </w:r>
          </w:p>
          <w:p w14:paraId="5960FC1B" w14:textId="77777777" w:rsidR="009251FF" w:rsidRDefault="009251FF" w:rsidP="00D54337">
            <w:pPr>
              <w:rPr>
                <w:sz w:val="18"/>
                <w:szCs w:val="18"/>
              </w:rPr>
            </w:pPr>
          </w:p>
          <w:p w14:paraId="5EC9873B" w14:textId="78B48BB8" w:rsidR="009251FF" w:rsidRPr="00F04E0A" w:rsidRDefault="009251FF" w:rsidP="00D54337">
            <w:pPr>
              <w:rPr>
                <w:sz w:val="18"/>
                <w:szCs w:val="18"/>
              </w:rPr>
            </w:pPr>
            <w:r>
              <w:rPr>
                <w:sz w:val="18"/>
                <w:szCs w:val="18"/>
              </w:rPr>
              <w:t>Practical tasks.</w:t>
            </w:r>
          </w:p>
        </w:tc>
        <w:tc>
          <w:tcPr>
            <w:tcW w:w="1843" w:type="dxa"/>
          </w:tcPr>
          <w:p w14:paraId="1C913252" w14:textId="77777777" w:rsidR="009251FF" w:rsidRDefault="009251FF" w:rsidP="00993B8B">
            <w:pPr>
              <w:rPr>
                <w:sz w:val="18"/>
                <w:szCs w:val="18"/>
              </w:rPr>
            </w:pPr>
            <w:r>
              <w:rPr>
                <w:sz w:val="18"/>
                <w:szCs w:val="18"/>
              </w:rPr>
              <w:t>Class notes and mini written assessments.</w:t>
            </w:r>
          </w:p>
          <w:p w14:paraId="16E26A88" w14:textId="77777777" w:rsidR="009251FF" w:rsidRDefault="009251FF" w:rsidP="00993B8B">
            <w:pPr>
              <w:rPr>
                <w:sz w:val="18"/>
                <w:szCs w:val="18"/>
              </w:rPr>
            </w:pPr>
          </w:p>
          <w:p w14:paraId="7455D179" w14:textId="2D3785B4" w:rsidR="009251FF" w:rsidRPr="00F04E0A" w:rsidRDefault="009251FF" w:rsidP="00993B8B">
            <w:pPr>
              <w:rPr>
                <w:sz w:val="18"/>
                <w:szCs w:val="18"/>
              </w:rPr>
            </w:pPr>
            <w:r>
              <w:rPr>
                <w:sz w:val="18"/>
                <w:szCs w:val="18"/>
              </w:rPr>
              <w:t>Practical tasks.</w:t>
            </w:r>
          </w:p>
        </w:tc>
        <w:tc>
          <w:tcPr>
            <w:tcW w:w="3969" w:type="dxa"/>
            <w:gridSpan w:val="2"/>
          </w:tcPr>
          <w:p w14:paraId="1B521681" w14:textId="3997A08B" w:rsidR="009251FF" w:rsidRPr="00F04E0A" w:rsidRDefault="009251FF" w:rsidP="00993B8B">
            <w:pPr>
              <w:rPr>
                <w:sz w:val="18"/>
                <w:szCs w:val="18"/>
              </w:rPr>
            </w:pPr>
            <w:r>
              <w:rPr>
                <w:sz w:val="18"/>
                <w:szCs w:val="18"/>
              </w:rPr>
              <w:t>NEA assessment task. Internally moderated.</w:t>
            </w:r>
          </w:p>
        </w:tc>
        <w:tc>
          <w:tcPr>
            <w:tcW w:w="3666" w:type="dxa"/>
            <w:gridSpan w:val="2"/>
          </w:tcPr>
          <w:p w14:paraId="32022239" w14:textId="48D3C90D" w:rsidR="009251FF" w:rsidRPr="00F04E0A" w:rsidRDefault="009251FF" w:rsidP="00993B8B">
            <w:pPr>
              <w:rPr>
                <w:sz w:val="18"/>
                <w:szCs w:val="18"/>
              </w:rPr>
            </w:pPr>
            <w:r>
              <w:rPr>
                <w:sz w:val="18"/>
                <w:szCs w:val="18"/>
              </w:rPr>
              <w:t>Exam paper-external</w:t>
            </w:r>
            <w:bookmarkStart w:id="0" w:name="_GoBack"/>
            <w:bookmarkEnd w:id="0"/>
          </w:p>
        </w:tc>
        <w:tc>
          <w:tcPr>
            <w:tcW w:w="1721" w:type="dxa"/>
          </w:tcPr>
          <w:p w14:paraId="16E7AD2A" w14:textId="13C11808" w:rsidR="009251FF" w:rsidRPr="00F04E0A" w:rsidRDefault="009251FF" w:rsidP="00993B8B">
            <w:pPr>
              <w:rPr>
                <w:sz w:val="18"/>
                <w:szCs w:val="18"/>
              </w:rPr>
            </w:pPr>
          </w:p>
        </w:tc>
      </w:tr>
      <w:tr w:rsidR="003A035E" w14:paraId="1DD61E86" w14:textId="77777777" w:rsidTr="00E93345">
        <w:tc>
          <w:tcPr>
            <w:tcW w:w="1413" w:type="dxa"/>
            <w:shd w:val="clear" w:color="auto" w:fill="BFBFBF" w:themeFill="background1" w:themeFillShade="BF"/>
          </w:tcPr>
          <w:p w14:paraId="7C2246EB" w14:textId="77777777" w:rsidR="003A035E" w:rsidRDefault="003A035E" w:rsidP="00993B8B">
            <w:pPr>
              <w:rPr>
                <w:b/>
                <w:sz w:val="24"/>
              </w:rPr>
            </w:pPr>
            <w:r>
              <w:rPr>
                <w:b/>
                <w:sz w:val="24"/>
              </w:rPr>
              <w:t>ECC Student Characteristics</w:t>
            </w:r>
          </w:p>
          <w:p w14:paraId="75CCA54A" w14:textId="77777777" w:rsidR="003A035E" w:rsidRDefault="003A035E" w:rsidP="00993B8B">
            <w:pPr>
              <w:rPr>
                <w:b/>
                <w:sz w:val="24"/>
              </w:rPr>
            </w:pPr>
          </w:p>
          <w:p w14:paraId="46EE0563" w14:textId="77777777" w:rsidR="003A035E" w:rsidRPr="00AC04D9" w:rsidRDefault="003A035E" w:rsidP="00993B8B">
            <w:pPr>
              <w:rPr>
                <w:b/>
                <w:sz w:val="24"/>
              </w:rPr>
            </w:pPr>
          </w:p>
        </w:tc>
        <w:tc>
          <w:tcPr>
            <w:tcW w:w="1984" w:type="dxa"/>
          </w:tcPr>
          <w:p w14:paraId="34518A65" w14:textId="77777777" w:rsidR="003A035E" w:rsidRPr="00F04E0A" w:rsidRDefault="003A035E" w:rsidP="00993B8B">
            <w:pPr>
              <w:rPr>
                <w:sz w:val="18"/>
                <w:szCs w:val="18"/>
              </w:rPr>
            </w:pPr>
          </w:p>
        </w:tc>
        <w:tc>
          <w:tcPr>
            <w:tcW w:w="1843" w:type="dxa"/>
          </w:tcPr>
          <w:p w14:paraId="37371FF4" w14:textId="77777777" w:rsidR="003A035E" w:rsidRPr="00F04E0A" w:rsidRDefault="003A035E" w:rsidP="00993B8B">
            <w:pPr>
              <w:rPr>
                <w:sz w:val="18"/>
                <w:szCs w:val="18"/>
              </w:rPr>
            </w:pPr>
          </w:p>
        </w:tc>
        <w:tc>
          <w:tcPr>
            <w:tcW w:w="3969" w:type="dxa"/>
            <w:gridSpan w:val="2"/>
          </w:tcPr>
          <w:p w14:paraId="58D1B69F" w14:textId="77777777" w:rsidR="003A035E" w:rsidRPr="00F04E0A" w:rsidRDefault="003A035E" w:rsidP="00993B8B">
            <w:pPr>
              <w:rPr>
                <w:sz w:val="18"/>
                <w:szCs w:val="18"/>
              </w:rPr>
            </w:pPr>
          </w:p>
        </w:tc>
        <w:tc>
          <w:tcPr>
            <w:tcW w:w="1843" w:type="dxa"/>
          </w:tcPr>
          <w:p w14:paraId="0057C995" w14:textId="77777777" w:rsidR="003A035E" w:rsidRPr="00F04E0A" w:rsidRDefault="003A035E" w:rsidP="00993B8B">
            <w:pPr>
              <w:rPr>
                <w:sz w:val="18"/>
                <w:szCs w:val="18"/>
              </w:rPr>
            </w:pPr>
          </w:p>
        </w:tc>
        <w:tc>
          <w:tcPr>
            <w:tcW w:w="1823" w:type="dxa"/>
          </w:tcPr>
          <w:p w14:paraId="42DD081C" w14:textId="77777777" w:rsidR="003A035E" w:rsidRPr="00F04E0A" w:rsidRDefault="003A035E" w:rsidP="00993B8B">
            <w:pPr>
              <w:rPr>
                <w:sz w:val="18"/>
                <w:szCs w:val="18"/>
              </w:rPr>
            </w:pPr>
          </w:p>
        </w:tc>
        <w:tc>
          <w:tcPr>
            <w:tcW w:w="1721" w:type="dxa"/>
          </w:tcPr>
          <w:p w14:paraId="348CEFBE" w14:textId="7EE9969A" w:rsidR="003A035E" w:rsidRPr="00F04E0A" w:rsidRDefault="003A035E" w:rsidP="00993B8B">
            <w:pPr>
              <w:rPr>
                <w:sz w:val="18"/>
                <w:szCs w:val="18"/>
              </w:rPr>
            </w:pPr>
          </w:p>
        </w:tc>
      </w:tr>
      <w:tr w:rsidR="00993B8B" w14:paraId="09270F1A" w14:textId="77777777" w:rsidTr="400D7FFA">
        <w:tc>
          <w:tcPr>
            <w:tcW w:w="1413" w:type="dxa"/>
            <w:shd w:val="clear" w:color="auto" w:fill="BFBFBF" w:themeFill="background1" w:themeFillShade="BF"/>
          </w:tcPr>
          <w:p w14:paraId="1A3AF55F" w14:textId="77777777" w:rsidR="00993B8B" w:rsidRDefault="00993B8B" w:rsidP="00993B8B">
            <w:pPr>
              <w:rPr>
                <w:b/>
                <w:sz w:val="24"/>
              </w:rPr>
            </w:pPr>
            <w:r>
              <w:rPr>
                <w:b/>
                <w:sz w:val="24"/>
              </w:rPr>
              <w:lastRenderedPageBreak/>
              <w:t>Connection to future learning</w:t>
            </w:r>
          </w:p>
          <w:p w14:paraId="60754AFD" w14:textId="1160E829" w:rsidR="00993B8B" w:rsidRDefault="00993B8B" w:rsidP="00993B8B">
            <w:pPr>
              <w:rPr>
                <w:b/>
                <w:sz w:val="24"/>
              </w:rPr>
            </w:pPr>
            <w:r>
              <w:rPr>
                <w:b/>
                <w:sz w:val="24"/>
              </w:rPr>
              <w:t>(When is this developed / revisited)?</w:t>
            </w:r>
          </w:p>
          <w:p w14:paraId="148C8BA4" w14:textId="77777777" w:rsidR="00993B8B" w:rsidRDefault="00993B8B" w:rsidP="00993B8B">
            <w:pPr>
              <w:rPr>
                <w:b/>
                <w:sz w:val="24"/>
              </w:rPr>
            </w:pPr>
          </w:p>
          <w:p w14:paraId="797BB41A" w14:textId="0ECAC8F8" w:rsidR="00993B8B" w:rsidRDefault="00993B8B" w:rsidP="00993B8B">
            <w:pPr>
              <w:rPr>
                <w:b/>
                <w:sz w:val="24"/>
              </w:rPr>
            </w:pPr>
          </w:p>
        </w:tc>
        <w:tc>
          <w:tcPr>
            <w:tcW w:w="13183" w:type="dxa"/>
            <w:gridSpan w:val="7"/>
          </w:tcPr>
          <w:p w14:paraId="48F55291" w14:textId="22A59660" w:rsidR="00993B8B" w:rsidRDefault="00993B8B" w:rsidP="00993B8B">
            <w:pPr>
              <w:rPr>
                <w:sz w:val="18"/>
                <w:szCs w:val="18"/>
              </w:rPr>
            </w:pPr>
            <w:r w:rsidRPr="4A834BE0">
              <w:rPr>
                <w:sz w:val="18"/>
                <w:szCs w:val="18"/>
              </w:rPr>
              <w:t>Knowledge and skills link to the NEA task and final end of year exam. Students refine and develop practical skills and knowledge to develop independence for the NEA tasks where they have to demonstrate their understanding of food and nutrition through experimental, practical and theoretical tasks and assessments.</w:t>
            </w:r>
          </w:p>
          <w:p w14:paraId="7EBFCA39" w14:textId="6FCA0858" w:rsidR="00993B8B" w:rsidRDefault="00993B8B" w:rsidP="00993B8B">
            <w:pPr>
              <w:rPr>
                <w:sz w:val="18"/>
                <w:szCs w:val="18"/>
              </w:rPr>
            </w:pP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11412"/>
    <w:rsid w:val="0002718B"/>
    <w:rsid w:val="00054007"/>
    <w:rsid w:val="000826FF"/>
    <w:rsid w:val="00113C50"/>
    <w:rsid w:val="00147608"/>
    <w:rsid w:val="001B5A08"/>
    <w:rsid w:val="001C2976"/>
    <w:rsid w:val="0027456C"/>
    <w:rsid w:val="002F2FF8"/>
    <w:rsid w:val="00303282"/>
    <w:rsid w:val="00335A41"/>
    <w:rsid w:val="003A035E"/>
    <w:rsid w:val="003E275C"/>
    <w:rsid w:val="00462CF7"/>
    <w:rsid w:val="004676B7"/>
    <w:rsid w:val="004C1C7D"/>
    <w:rsid w:val="004E298B"/>
    <w:rsid w:val="005727D6"/>
    <w:rsid w:val="00607A61"/>
    <w:rsid w:val="006932B0"/>
    <w:rsid w:val="0077704C"/>
    <w:rsid w:val="0091307C"/>
    <w:rsid w:val="009167BA"/>
    <w:rsid w:val="0091750B"/>
    <w:rsid w:val="009251FF"/>
    <w:rsid w:val="00935029"/>
    <w:rsid w:val="00993B8B"/>
    <w:rsid w:val="00A04373"/>
    <w:rsid w:val="00A67713"/>
    <w:rsid w:val="00AC04D9"/>
    <w:rsid w:val="00B46EEA"/>
    <w:rsid w:val="00BD0129"/>
    <w:rsid w:val="00C87573"/>
    <w:rsid w:val="00CA50C3"/>
    <w:rsid w:val="00D54337"/>
    <w:rsid w:val="00E36656"/>
    <w:rsid w:val="00E91D07"/>
    <w:rsid w:val="00ED0175"/>
    <w:rsid w:val="00F04E0A"/>
    <w:rsid w:val="00F86B1A"/>
    <w:rsid w:val="02A55467"/>
    <w:rsid w:val="085343B4"/>
    <w:rsid w:val="08F0E470"/>
    <w:rsid w:val="0BA93B37"/>
    <w:rsid w:val="0D817A24"/>
    <w:rsid w:val="0D970A95"/>
    <w:rsid w:val="11137EF1"/>
    <w:rsid w:val="141E7E9E"/>
    <w:rsid w:val="16FE57C9"/>
    <w:rsid w:val="191692CB"/>
    <w:rsid w:val="1AE35E4A"/>
    <w:rsid w:val="1D2F299F"/>
    <w:rsid w:val="1D7E7591"/>
    <w:rsid w:val="2066CA61"/>
    <w:rsid w:val="2092A982"/>
    <w:rsid w:val="20ED8B43"/>
    <w:rsid w:val="225457A3"/>
    <w:rsid w:val="22C5731C"/>
    <w:rsid w:val="26E789B7"/>
    <w:rsid w:val="28191ACA"/>
    <w:rsid w:val="299BC2CE"/>
    <w:rsid w:val="2C54A774"/>
    <w:rsid w:val="2DD5CF52"/>
    <w:rsid w:val="2DEAD5B9"/>
    <w:rsid w:val="2E101349"/>
    <w:rsid w:val="2FBBB860"/>
    <w:rsid w:val="300B0452"/>
    <w:rsid w:val="3122767B"/>
    <w:rsid w:val="3147B40B"/>
    <w:rsid w:val="32BE086A"/>
    <w:rsid w:val="347F54CD"/>
    <w:rsid w:val="3645C4D0"/>
    <w:rsid w:val="3713437C"/>
    <w:rsid w:val="37C6CA45"/>
    <w:rsid w:val="38919025"/>
    <w:rsid w:val="39139B22"/>
    <w:rsid w:val="3A3A8344"/>
    <w:rsid w:val="3AB47747"/>
    <w:rsid w:val="3C4D505E"/>
    <w:rsid w:val="3C6DD90B"/>
    <w:rsid w:val="3D6F4A94"/>
    <w:rsid w:val="3F5D8506"/>
    <w:rsid w:val="400D7FFA"/>
    <w:rsid w:val="402915A2"/>
    <w:rsid w:val="4360B664"/>
    <w:rsid w:val="4478288D"/>
    <w:rsid w:val="46490B34"/>
    <w:rsid w:val="47AFC94F"/>
    <w:rsid w:val="47E4DB95"/>
    <w:rsid w:val="4877EF86"/>
    <w:rsid w:val="49CFF7E8"/>
    <w:rsid w:val="4A834BE0"/>
    <w:rsid w:val="4BC62C54"/>
    <w:rsid w:val="4BE30256"/>
    <w:rsid w:val="4C6A1215"/>
    <w:rsid w:val="4D61FCB5"/>
    <w:rsid w:val="4D8E95D9"/>
    <w:rsid w:val="4E7C2C5B"/>
    <w:rsid w:val="4EEB6EAB"/>
    <w:rsid w:val="50D26BCC"/>
    <w:rsid w:val="51399256"/>
    <w:rsid w:val="51F492AB"/>
    <w:rsid w:val="53D13E39"/>
    <w:rsid w:val="5590EC41"/>
    <w:rsid w:val="56B0003F"/>
    <w:rsid w:val="5708A504"/>
    <w:rsid w:val="5849FB9B"/>
    <w:rsid w:val="5A486D43"/>
    <w:rsid w:val="5AA520A0"/>
    <w:rsid w:val="5BFA5C62"/>
    <w:rsid w:val="5CCBDA49"/>
    <w:rsid w:val="5DAA346A"/>
    <w:rsid w:val="60134D98"/>
    <w:rsid w:val="62B4CADF"/>
    <w:rsid w:val="63EF4F89"/>
    <w:rsid w:val="660368EF"/>
    <w:rsid w:val="69B6839F"/>
    <w:rsid w:val="6ADE2C98"/>
    <w:rsid w:val="6DA60685"/>
    <w:rsid w:val="6DBBA30D"/>
    <w:rsid w:val="6DF71AC2"/>
    <w:rsid w:val="742AE491"/>
    <w:rsid w:val="76996202"/>
    <w:rsid w:val="7D04482B"/>
    <w:rsid w:val="7DF7CE1F"/>
    <w:rsid w:val="7E86F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1D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food/cuisines/british" TargetMode="External"/><Relationship Id="rId3" Type="http://schemas.openxmlformats.org/officeDocument/2006/relationships/customXml" Target="../customXml/item3.xml"/><Relationship Id="rId7" Type="http://schemas.openxmlformats.org/officeDocument/2006/relationships/hyperlink" Target="https://www.nutrition.org.uk/"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bbc.co.uk/bitesize/guides/zkmpwty/revision/3" TargetMode="External"/><Relationship Id="rId4" Type="http://schemas.openxmlformats.org/officeDocument/2006/relationships/styles" Target="styles.xml"/><Relationship Id="rId9" Type="http://schemas.openxmlformats.org/officeDocument/2006/relationships/hyperlink" Target="https://www.gov.uk/government/publications/the-eatwell-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424b063-ce2d-4898-a49f-50bf0e8825fe">
      <UserInfo>
        <DisplayName>Mrs C Raybould</DisplayName>
        <AccountId>94</AccountId>
        <AccountType/>
      </UserInfo>
    </SharedWithUsers>
  </documentManagement>
</p:properties>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6F247DBC-F9A7-458A-9CB1-0500455DA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3b1fe-f74b-4eb6-b9df-a619dfcddc30"/>
    <ds:schemaRef ds:uri="3424b063-ce2d-4898-a49f-50bf0e8825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 ds:uri="3424b063-ce2d-4898-a49f-50bf0e8825f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Sarah.Browne</cp:lastModifiedBy>
  <cp:revision>2</cp:revision>
  <dcterms:created xsi:type="dcterms:W3CDTF">2021-08-22T15:01:00Z</dcterms:created>
  <dcterms:modified xsi:type="dcterms:W3CDTF">2021-08-22T15:01:00Z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