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7059CED7" w:rsidR="004C1C7D" w:rsidRPr="00AC04D9" w:rsidRDefault="008957A7" w:rsidP="00AC04D9">
      <w:pPr>
        <w:jc w:val="center"/>
        <w:rPr>
          <w:b/>
          <w:sz w:val="28"/>
        </w:rPr>
      </w:pPr>
      <w:r>
        <w:rPr>
          <w:b/>
          <w:sz w:val="28"/>
        </w:rPr>
        <w:t>Drama</w:t>
      </w:r>
      <w:r w:rsidR="00AC04D9" w:rsidRPr="00AC04D9">
        <w:rPr>
          <w:b/>
          <w:sz w:val="28"/>
        </w:rPr>
        <w:t xml:space="preserve"> Year </w:t>
      </w:r>
      <w:r>
        <w:rPr>
          <w:b/>
          <w:sz w:val="28"/>
        </w:rPr>
        <w:t>1</w:t>
      </w:r>
      <w:r w:rsidR="00E400FD">
        <w:rPr>
          <w:b/>
          <w:sz w:val="28"/>
        </w:rPr>
        <w:t>1</w:t>
      </w:r>
      <w:r>
        <w:rPr>
          <w:b/>
          <w:sz w:val="28"/>
        </w:rPr>
        <w:t xml:space="preserve"> </w:t>
      </w:r>
      <w:r w:rsidR="00AC04D9" w:rsidRPr="00AC04D9">
        <w:rPr>
          <w:b/>
          <w:sz w:val="28"/>
        </w:rPr>
        <w:t>Curriculum Overview</w:t>
      </w:r>
    </w:p>
    <w:tbl>
      <w:tblPr>
        <w:tblStyle w:val="TableGrid"/>
        <w:tblW w:w="14305" w:type="dxa"/>
        <w:tblLook w:val="04A0" w:firstRow="1" w:lastRow="0" w:firstColumn="1" w:lastColumn="0" w:noHBand="0" w:noVBand="1"/>
      </w:tblPr>
      <w:tblGrid>
        <w:gridCol w:w="1677"/>
        <w:gridCol w:w="2236"/>
        <w:gridCol w:w="2097"/>
        <w:gridCol w:w="2097"/>
        <w:gridCol w:w="2086"/>
        <w:gridCol w:w="2086"/>
        <w:gridCol w:w="2026"/>
      </w:tblGrid>
      <w:tr w:rsidR="00E54C43" w:rsidRPr="00AC04D9" w14:paraId="1AED5D9B" w14:textId="77777777" w:rsidTr="006A583D">
        <w:tc>
          <w:tcPr>
            <w:tcW w:w="1677" w:type="dxa"/>
            <w:shd w:val="clear" w:color="auto" w:fill="BFBFBF" w:themeFill="background1" w:themeFillShade="BF"/>
          </w:tcPr>
          <w:p w14:paraId="3337C5B9" w14:textId="77777777" w:rsidR="008957A7" w:rsidRPr="00AC04D9" w:rsidRDefault="008957A7" w:rsidP="00AC04D9">
            <w:pPr>
              <w:jc w:val="center"/>
              <w:rPr>
                <w:b/>
                <w:sz w:val="24"/>
              </w:rPr>
            </w:pPr>
          </w:p>
        </w:tc>
        <w:tc>
          <w:tcPr>
            <w:tcW w:w="4333" w:type="dxa"/>
            <w:gridSpan w:val="2"/>
            <w:shd w:val="clear" w:color="auto" w:fill="BFBFBF" w:themeFill="background1" w:themeFillShade="BF"/>
          </w:tcPr>
          <w:p w14:paraId="5B7CE1AE" w14:textId="28230B6E" w:rsidR="008957A7" w:rsidRDefault="008957A7" w:rsidP="00AC04D9">
            <w:pPr>
              <w:jc w:val="center"/>
              <w:rPr>
                <w:b/>
                <w:sz w:val="24"/>
              </w:rPr>
            </w:pPr>
            <w:r>
              <w:rPr>
                <w:b/>
                <w:sz w:val="24"/>
              </w:rPr>
              <w:t>Autumn Term</w:t>
            </w:r>
          </w:p>
        </w:tc>
        <w:tc>
          <w:tcPr>
            <w:tcW w:w="4183" w:type="dxa"/>
            <w:gridSpan w:val="2"/>
            <w:shd w:val="clear" w:color="auto" w:fill="BFBFBF" w:themeFill="background1" w:themeFillShade="BF"/>
          </w:tcPr>
          <w:p w14:paraId="38AC2EBD" w14:textId="1A5857EE" w:rsidR="008957A7" w:rsidRPr="00AC04D9" w:rsidRDefault="008957A7" w:rsidP="00335A41">
            <w:pPr>
              <w:jc w:val="center"/>
              <w:rPr>
                <w:b/>
                <w:sz w:val="24"/>
              </w:rPr>
            </w:pPr>
            <w:r>
              <w:rPr>
                <w:b/>
                <w:sz w:val="24"/>
              </w:rPr>
              <w:t>Spring Term</w:t>
            </w:r>
          </w:p>
        </w:tc>
        <w:tc>
          <w:tcPr>
            <w:tcW w:w="4112" w:type="dxa"/>
            <w:gridSpan w:val="2"/>
            <w:shd w:val="clear" w:color="auto" w:fill="BFBFBF" w:themeFill="background1" w:themeFillShade="BF"/>
          </w:tcPr>
          <w:p w14:paraId="02AF521A" w14:textId="42DA6535" w:rsidR="008957A7" w:rsidRPr="00AC04D9" w:rsidRDefault="008957A7" w:rsidP="00335A41">
            <w:pPr>
              <w:jc w:val="center"/>
              <w:rPr>
                <w:b/>
                <w:sz w:val="24"/>
              </w:rPr>
            </w:pPr>
            <w:r>
              <w:rPr>
                <w:b/>
                <w:sz w:val="24"/>
              </w:rPr>
              <w:t>Summer Term</w:t>
            </w:r>
          </w:p>
        </w:tc>
      </w:tr>
      <w:tr w:rsidR="00E54C43" w:rsidRPr="00AC04D9" w14:paraId="28D0CA4F" w14:textId="77777777" w:rsidTr="006A583D">
        <w:tc>
          <w:tcPr>
            <w:tcW w:w="1677" w:type="dxa"/>
            <w:shd w:val="clear" w:color="auto" w:fill="BFBFBF" w:themeFill="background1" w:themeFillShade="BF"/>
          </w:tcPr>
          <w:p w14:paraId="3A7154D6" w14:textId="77777777" w:rsidR="008957A7" w:rsidRPr="00AC04D9" w:rsidRDefault="008957A7" w:rsidP="00AC04D9">
            <w:pPr>
              <w:jc w:val="center"/>
              <w:rPr>
                <w:b/>
                <w:sz w:val="24"/>
              </w:rPr>
            </w:pPr>
          </w:p>
        </w:tc>
        <w:tc>
          <w:tcPr>
            <w:tcW w:w="2236" w:type="dxa"/>
            <w:shd w:val="clear" w:color="auto" w:fill="BFBFBF" w:themeFill="background1" w:themeFillShade="BF"/>
          </w:tcPr>
          <w:p w14:paraId="28D075A7" w14:textId="1E7A7314" w:rsidR="008957A7" w:rsidRPr="00AC04D9" w:rsidRDefault="008957A7" w:rsidP="00AC04D9">
            <w:pPr>
              <w:jc w:val="center"/>
              <w:rPr>
                <w:b/>
                <w:sz w:val="24"/>
              </w:rPr>
            </w:pPr>
            <w:r>
              <w:rPr>
                <w:b/>
                <w:sz w:val="24"/>
              </w:rPr>
              <w:t>Autumn</w:t>
            </w:r>
            <w:r w:rsidRPr="00AC04D9">
              <w:rPr>
                <w:b/>
                <w:sz w:val="24"/>
              </w:rPr>
              <w:t xml:space="preserve"> 1</w:t>
            </w:r>
          </w:p>
        </w:tc>
        <w:tc>
          <w:tcPr>
            <w:tcW w:w="2097" w:type="dxa"/>
            <w:shd w:val="clear" w:color="auto" w:fill="BFBFBF" w:themeFill="background1" w:themeFillShade="BF"/>
          </w:tcPr>
          <w:p w14:paraId="603E4E53" w14:textId="4CBEA281" w:rsidR="008957A7" w:rsidRPr="00AC04D9" w:rsidRDefault="008957A7" w:rsidP="00AC04D9">
            <w:pPr>
              <w:jc w:val="center"/>
              <w:rPr>
                <w:b/>
                <w:sz w:val="24"/>
              </w:rPr>
            </w:pPr>
            <w:r>
              <w:rPr>
                <w:b/>
                <w:sz w:val="24"/>
              </w:rPr>
              <w:t>Autumn</w:t>
            </w:r>
            <w:r w:rsidRPr="00AC04D9">
              <w:rPr>
                <w:b/>
                <w:sz w:val="24"/>
              </w:rPr>
              <w:t xml:space="preserve"> 2</w:t>
            </w:r>
          </w:p>
        </w:tc>
        <w:tc>
          <w:tcPr>
            <w:tcW w:w="2097" w:type="dxa"/>
            <w:shd w:val="clear" w:color="auto" w:fill="BFBFBF" w:themeFill="background1" w:themeFillShade="BF"/>
          </w:tcPr>
          <w:p w14:paraId="514FAB01" w14:textId="18A8D2AD" w:rsidR="008957A7" w:rsidRPr="00AC04D9" w:rsidRDefault="008957A7" w:rsidP="00335A41">
            <w:pPr>
              <w:jc w:val="center"/>
              <w:rPr>
                <w:b/>
                <w:sz w:val="24"/>
              </w:rPr>
            </w:pPr>
            <w:r>
              <w:rPr>
                <w:b/>
                <w:sz w:val="24"/>
              </w:rPr>
              <w:t>Spring 1</w:t>
            </w:r>
          </w:p>
        </w:tc>
        <w:tc>
          <w:tcPr>
            <w:tcW w:w="2086" w:type="dxa"/>
            <w:shd w:val="clear" w:color="auto" w:fill="BFBFBF" w:themeFill="background1" w:themeFillShade="BF"/>
          </w:tcPr>
          <w:p w14:paraId="786031EE" w14:textId="35C4ADA3" w:rsidR="008957A7" w:rsidRPr="00AC04D9" w:rsidRDefault="008957A7" w:rsidP="00335A41">
            <w:pPr>
              <w:jc w:val="center"/>
              <w:rPr>
                <w:b/>
                <w:sz w:val="24"/>
              </w:rPr>
            </w:pPr>
            <w:r>
              <w:rPr>
                <w:b/>
                <w:sz w:val="24"/>
              </w:rPr>
              <w:t>Spring 2</w:t>
            </w:r>
          </w:p>
        </w:tc>
        <w:tc>
          <w:tcPr>
            <w:tcW w:w="2086" w:type="dxa"/>
            <w:shd w:val="clear" w:color="auto" w:fill="BFBFBF" w:themeFill="background1" w:themeFillShade="BF"/>
          </w:tcPr>
          <w:p w14:paraId="1D687F3C" w14:textId="09B64626" w:rsidR="008957A7" w:rsidRPr="00AC04D9" w:rsidRDefault="008957A7" w:rsidP="00335A41">
            <w:pPr>
              <w:jc w:val="center"/>
              <w:rPr>
                <w:b/>
                <w:sz w:val="24"/>
              </w:rPr>
            </w:pPr>
            <w:r>
              <w:rPr>
                <w:b/>
                <w:sz w:val="24"/>
              </w:rPr>
              <w:t>Summer 1</w:t>
            </w:r>
          </w:p>
        </w:tc>
        <w:tc>
          <w:tcPr>
            <w:tcW w:w="2026" w:type="dxa"/>
            <w:shd w:val="clear" w:color="auto" w:fill="BFBFBF" w:themeFill="background1" w:themeFillShade="BF"/>
          </w:tcPr>
          <w:p w14:paraId="4CE5D95E" w14:textId="718FE204" w:rsidR="008957A7" w:rsidRPr="00AC04D9" w:rsidRDefault="008957A7" w:rsidP="00335A41">
            <w:pPr>
              <w:jc w:val="center"/>
              <w:rPr>
                <w:b/>
                <w:sz w:val="24"/>
              </w:rPr>
            </w:pPr>
            <w:r>
              <w:rPr>
                <w:b/>
                <w:sz w:val="24"/>
              </w:rPr>
              <w:t>Summer 2</w:t>
            </w:r>
          </w:p>
        </w:tc>
      </w:tr>
      <w:tr w:rsidR="00EC1877" w14:paraId="7F7BB83E" w14:textId="77777777" w:rsidTr="00964C19">
        <w:tc>
          <w:tcPr>
            <w:tcW w:w="1677" w:type="dxa"/>
            <w:shd w:val="clear" w:color="auto" w:fill="BFBFBF" w:themeFill="background1" w:themeFillShade="BF"/>
          </w:tcPr>
          <w:p w14:paraId="6CEE0666" w14:textId="77777777" w:rsidR="00EC1877" w:rsidRPr="00AC04D9" w:rsidRDefault="00EC1877">
            <w:pPr>
              <w:rPr>
                <w:b/>
                <w:sz w:val="24"/>
              </w:rPr>
            </w:pPr>
            <w:r w:rsidRPr="00AC04D9">
              <w:rPr>
                <w:b/>
                <w:sz w:val="24"/>
              </w:rPr>
              <w:t xml:space="preserve">Topic </w:t>
            </w:r>
          </w:p>
          <w:p w14:paraId="02785EC2" w14:textId="77777777" w:rsidR="00EC1877" w:rsidRPr="00AC04D9" w:rsidRDefault="00EC1877">
            <w:pPr>
              <w:rPr>
                <w:b/>
                <w:sz w:val="24"/>
              </w:rPr>
            </w:pPr>
          </w:p>
        </w:tc>
        <w:tc>
          <w:tcPr>
            <w:tcW w:w="2236" w:type="dxa"/>
            <w:shd w:val="clear" w:color="auto" w:fill="FFF2CC" w:themeFill="accent4" w:themeFillTint="33"/>
          </w:tcPr>
          <w:p w14:paraId="20D287E8" w14:textId="00EA4EC7" w:rsidR="00EC1877" w:rsidRDefault="00EC1877" w:rsidP="00CB3A2F">
            <w:r>
              <w:t>Component 3: Development and realisation of script extracts</w:t>
            </w:r>
          </w:p>
          <w:p w14:paraId="37DCD04E" w14:textId="2D301A07" w:rsidR="00EC1877" w:rsidRDefault="00EC1877" w:rsidP="00CB3A2F"/>
          <w:p w14:paraId="29634DBE" w14:textId="237A60BE" w:rsidR="00EC1877" w:rsidRDefault="00EC1877" w:rsidP="00CB3A2F">
            <w:r>
              <w:t>Component 1:</w:t>
            </w:r>
          </w:p>
          <w:p w14:paraId="53C4793A" w14:textId="6A0CAA29" w:rsidR="00EC1877" w:rsidRDefault="00EC1877" w:rsidP="00CB3A2F">
            <w:r>
              <w:t>Section B - Study of a set text. Structure and plot</w:t>
            </w:r>
          </w:p>
          <w:p w14:paraId="77394DE8" w14:textId="77777777" w:rsidR="00EC1877" w:rsidRDefault="00EC1877" w:rsidP="00CB3A2F"/>
          <w:p w14:paraId="5ED7FAF0" w14:textId="08803099" w:rsidR="00EC1877" w:rsidRDefault="00EC1877" w:rsidP="00CB3A2F"/>
        </w:tc>
        <w:tc>
          <w:tcPr>
            <w:tcW w:w="2097" w:type="dxa"/>
            <w:shd w:val="clear" w:color="auto" w:fill="FFF2CC" w:themeFill="accent4" w:themeFillTint="33"/>
          </w:tcPr>
          <w:p w14:paraId="3A6767A2" w14:textId="77777777" w:rsidR="00EC1877" w:rsidRDefault="00EC1877" w:rsidP="001D0CD9">
            <w:r>
              <w:t>Component 3: Development and realisation of script extracts</w:t>
            </w:r>
          </w:p>
          <w:p w14:paraId="2BFF92E3" w14:textId="77777777" w:rsidR="00EC1877" w:rsidRDefault="00EC1877" w:rsidP="001D0CD9"/>
          <w:p w14:paraId="06B2CA90" w14:textId="77777777" w:rsidR="00EC1877" w:rsidRDefault="00EC1877" w:rsidP="001D0CD9">
            <w:r>
              <w:t>Component 1:</w:t>
            </w:r>
          </w:p>
          <w:p w14:paraId="02CE5187" w14:textId="02E8DDBC" w:rsidR="00EC1877" w:rsidRDefault="00EC1877" w:rsidP="001D0CD9">
            <w:r>
              <w:t>Section C – Live Theatre review = Approaches to questions</w:t>
            </w:r>
          </w:p>
          <w:p w14:paraId="1EC2A774" w14:textId="49E41152" w:rsidR="00EC1877" w:rsidRDefault="00EC1877"/>
        </w:tc>
        <w:tc>
          <w:tcPr>
            <w:tcW w:w="4183" w:type="dxa"/>
            <w:gridSpan w:val="2"/>
            <w:shd w:val="clear" w:color="auto" w:fill="FFF2CC" w:themeFill="accent4" w:themeFillTint="33"/>
          </w:tcPr>
          <w:p w14:paraId="295875F0" w14:textId="77777777" w:rsidR="00EC1877" w:rsidRDefault="00EC1877">
            <w:r>
              <w:t>Component 1:</w:t>
            </w:r>
          </w:p>
          <w:p w14:paraId="41B145F7" w14:textId="77777777" w:rsidR="00EC1877" w:rsidRDefault="00EC1877"/>
          <w:p w14:paraId="48D5DD09" w14:textId="77777777" w:rsidR="00EC1877" w:rsidRDefault="00EC1877">
            <w:r>
              <w:t>Section A – Theatre Roles and Terminology</w:t>
            </w:r>
          </w:p>
          <w:p w14:paraId="6633F58C" w14:textId="3A8F2BEC" w:rsidR="00EC1877" w:rsidRDefault="00EC1877">
            <w:r>
              <w:t>Section B Study of a Set text. Character analysis</w:t>
            </w:r>
          </w:p>
          <w:p w14:paraId="61E89837" w14:textId="2194C02D" w:rsidR="00EC1877" w:rsidRDefault="00EC1877">
            <w:r>
              <w:t>Section C – Live Theatre review. Structuring a response.</w:t>
            </w:r>
          </w:p>
        </w:tc>
        <w:tc>
          <w:tcPr>
            <w:tcW w:w="4112" w:type="dxa"/>
            <w:gridSpan w:val="2"/>
            <w:shd w:val="clear" w:color="auto" w:fill="FFF2CC" w:themeFill="accent4" w:themeFillTint="33"/>
          </w:tcPr>
          <w:p w14:paraId="14C90970" w14:textId="10937ABC" w:rsidR="00EC1877" w:rsidRDefault="00EC1877">
            <w:r>
              <w:t xml:space="preserve">Revision techniques and examination preparation. </w:t>
            </w:r>
          </w:p>
        </w:tc>
      </w:tr>
      <w:tr w:rsidR="00DA2006" w14:paraId="1ADD905F" w14:textId="77777777" w:rsidTr="00CD581E">
        <w:tc>
          <w:tcPr>
            <w:tcW w:w="1677" w:type="dxa"/>
            <w:shd w:val="clear" w:color="auto" w:fill="BFBFBF" w:themeFill="background1" w:themeFillShade="BF"/>
          </w:tcPr>
          <w:p w14:paraId="7AF764A9" w14:textId="63753127" w:rsidR="00DA2006" w:rsidRDefault="00DA2006" w:rsidP="0077704C">
            <w:pPr>
              <w:rPr>
                <w:b/>
                <w:sz w:val="24"/>
              </w:rPr>
            </w:pPr>
            <w:r>
              <w:rPr>
                <w:b/>
                <w:sz w:val="24"/>
              </w:rPr>
              <w:t xml:space="preserve">Critical Prior Knowledge </w:t>
            </w:r>
          </w:p>
        </w:tc>
        <w:tc>
          <w:tcPr>
            <w:tcW w:w="2236" w:type="dxa"/>
          </w:tcPr>
          <w:p w14:paraId="336E2329" w14:textId="4C709BE0" w:rsidR="00DA2006" w:rsidRDefault="00DA2006">
            <w:r>
              <w:t>Students will have developed an understanding of script interpretation and interpretation of dramatic intentions for a character through their work with scripts in the Autum</w:t>
            </w:r>
            <w:r w:rsidR="00BC4ABB">
              <w:t>n and Summer terms of Year 10.</w:t>
            </w:r>
          </w:p>
          <w:p w14:paraId="120DD3B8" w14:textId="77777777" w:rsidR="005E64A8" w:rsidRDefault="005E64A8"/>
          <w:p w14:paraId="7FDD9FA7" w14:textId="0415AE9C" w:rsidR="005E64A8" w:rsidRDefault="005E64A8"/>
        </w:tc>
        <w:tc>
          <w:tcPr>
            <w:tcW w:w="2097" w:type="dxa"/>
          </w:tcPr>
          <w:p w14:paraId="630C5506" w14:textId="77777777" w:rsidR="00DA2006" w:rsidRDefault="00DA2006">
            <w:r>
              <w:t>Students will have developed an understanding of script interpretation and interpretation of dramatic intentions for a character through their work with scripts in the Autumn and Summer terms of Year 10.</w:t>
            </w:r>
          </w:p>
          <w:p w14:paraId="4529E0E9" w14:textId="77777777" w:rsidR="00D732BC" w:rsidRDefault="00D732BC"/>
          <w:p w14:paraId="7442B809" w14:textId="07B544A2" w:rsidR="00BC4ABB" w:rsidRDefault="00D732BC">
            <w:r>
              <w:t>Students will have had opportunity to experience and reflect upon live Theatre in Year 10.</w:t>
            </w:r>
          </w:p>
        </w:tc>
        <w:tc>
          <w:tcPr>
            <w:tcW w:w="4183" w:type="dxa"/>
            <w:gridSpan w:val="2"/>
          </w:tcPr>
          <w:p w14:paraId="261BCDBD" w14:textId="5792E8F3" w:rsidR="005C4BA9" w:rsidRDefault="005C4BA9">
            <w:r>
              <w:t>Section A responses have been established and developed throughout KS3 and 4 as knowledge quizzes.</w:t>
            </w:r>
          </w:p>
          <w:p w14:paraId="77D8D30D" w14:textId="77777777" w:rsidR="005C4BA9" w:rsidRDefault="005C4BA9"/>
          <w:p w14:paraId="1B75AF29" w14:textId="77777777" w:rsidR="00DA2006" w:rsidRDefault="005C4BA9">
            <w:r>
              <w:t xml:space="preserve">For the Section B work play analysis skills have been developed in Year 9 and refined in the Autumn and summer terms of Year 10. In Autumn 1 of Year </w:t>
            </w:r>
            <w:proofErr w:type="gramStart"/>
            <w:r>
              <w:t>11</w:t>
            </w:r>
            <w:proofErr w:type="gramEnd"/>
            <w:r>
              <w:t xml:space="preserve"> students will have explored the structure and plot of the set text.</w:t>
            </w:r>
          </w:p>
          <w:p w14:paraId="40662422" w14:textId="77777777" w:rsidR="005C4BA9" w:rsidRDefault="005C4BA9"/>
          <w:p w14:paraId="603C1DEE" w14:textId="31139A27" w:rsidR="005C4BA9" w:rsidRDefault="005C4BA9">
            <w:r>
              <w:t xml:space="preserve">Approaches to the Live Theatre response task </w:t>
            </w:r>
            <w:proofErr w:type="gramStart"/>
            <w:r>
              <w:t>have been established</w:t>
            </w:r>
            <w:proofErr w:type="gramEnd"/>
            <w:r>
              <w:t xml:space="preserve"> in the Autumn term of Year 11. </w:t>
            </w:r>
          </w:p>
        </w:tc>
        <w:tc>
          <w:tcPr>
            <w:tcW w:w="4112" w:type="dxa"/>
            <w:gridSpan w:val="2"/>
          </w:tcPr>
          <w:p w14:paraId="457E5707" w14:textId="61B628E7" w:rsidR="00DA2006" w:rsidRDefault="005C4BA9">
            <w:r>
              <w:t>Revision will refer back to knowledge gained in preparation for the written examination in the Autumn and Spring terms.</w:t>
            </w:r>
          </w:p>
        </w:tc>
      </w:tr>
      <w:tr w:rsidR="005E5059" w14:paraId="1FDC97C4" w14:textId="77777777" w:rsidTr="00075109">
        <w:tc>
          <w:tcPr>
            <w:tcW w:w="1677" w:type="dxa"/>
            <w:shd w:val="clear" w:color="auto" w:fill="BFBFBF" w:themeFill="background1" w:themeFillShade="BF"/>
          </w:tcPr>
          <w:p w14:paraId="48582952" w14:textId="54A7711C" w:rsidR="005E5059" w:rsidRDefault="005E5059" w:rsidP="004112AF">
            <w:pPr>
              <w:rPr>
                <w:b/>
                <w:sz w:val="24"/>
              </w:rPr>
            </w:pPr>
            <w:r>
              <w:rPr>
                <w:b/>
                <w:sz w:val="24"/>
              </w:rPr>
              <w:lastRenderedPageBreak/>
              <w:t>Overall Intent</w:t>
            </w:r>
          </w:p>
          <w:p w14:paraId="7935FFEF" w14:textId="4C33BBC1" w:rsidR="005E5059" w:rsidRDefault="005E5059" w:rsidP="004112AF">
            <w:pPr>
              <w:rPr>
                <w:b/>
                <w:sz w:val="24"/>
              </w:rPr>
            </w:pPr>
            <w:r>
              <w:rPr>
                <w:b/>
                <w:sz w:val="24"/>
              </w:rPr>
              <w:t>(Big ideas and key concepts)</w:t>
            </w:r>
          </w:p>
          <w:p w14:paraId="27A8692A" w14:textId="77777777" w:rsidR="005E5059" w:rsidRPr="00AC04D9" w:rsidRDefault="005E5059" w:rsidP="004112AF">
            <w:pPr>
              <w:rPr>
                <w:b/>
                <w:sz w:val="24"/>
              </w:rPr>
            </w:pPr>
          </w:p>
        </w:tc>
        <w:tc>
          <w:tcPr>
            <w:tcW w:w="4333" w:type="dxa"/>
            <w:gridSpan w:val="2"/>
          </w:tcPr>
          <w:p w14:paraId="1C350A28" w14:textId="66B34692" w:rsidR="005E5059" w:rsidRDefault="005E5059" w:rsidP="004112AF"/>
          <w:p w14:paraId="06A72DFA" w14:textId="14F6606C" w:rsidR="005E5059" w:rsidRDefault="005E5059" w:rsidP="004112AF">
            <w:r>
              <w:t>Development and application of theatrical skills to realise artistic intentions in live performance.</w:t>
            </w:r>
          </w:p>
          <w:p w14:paraId="4ADDC243" w14:textId="38725291" w:rsidR="005E5059" w:rsidRDefault="005E5059" w:rsidP="004112AF"/>
          <w:p w14:paraId="14D6506E" w14:textId="0B678F25" w:rsidR="005E5059" w:rsidRDefault="005E5059" w:rsidP="004112AF">
            <w:r>
              <w:t>Exploration of set text and live theatre review.</w:t>
            </w:r>
          </w:p>
          <w:p w14:paraId="39D36145" w14:textId="77777777" w:rsidR="005E5059" w:rsidRDefault="005E5059" w:rsidP="004112AF"/>
          <w:p w14:paraId="7D476B81" w14:textId="77777777" w:rsidR="005E5059" w:rsidRDefault="005E5059" w:rsidP="004112AF"/>
          <w:p w14:paraId="151D96F8" w14:textId="1FA529E7" w:rsidR="005E5059" w:rsidRDefault="005E5059" w:rsidP="004112AF"/>
        </w:tc>
        <w:tc>
          <w:tcPr>
            <w:tcW w:w="4183" w:type="dxa"/>
            <w:gridSpan w:val="2"/>
          </w:tcPr>
          <w:p w14:paraId="3E37C070" w14:textId="77777777" w:rsidR="005E5059" w:rsidRDefault="005E5059" w:rsidP="004112AF"/>
          <w:p w14:paraId="6D6B1388" w14:textId="77777777" w:rsidR="005E5059" w:rsidRDefault="005E5059" w:rsidP="004112AF">
            <w:r>
              <w:t xml:space="preserve">Development of knowledge and understanding of how drama and theatre is developed and performed </w:t>
            </w:r>
            <w:r w:rsidR="00BF5FD0">
              <w:t>through study of set text.</w:t>
            </w:r>
          </w:p>
          <w:p w14:paraId="5FC753A8" w14:textId="77777777" w:rsidR="00BF5FD0" w:rsidRDefault="00BF5FD0" w:rsidP="004112AF"/>
          <w:p w14:paraId="39689451" w14:textId="0B8B46BB" w:rsidR="00BF5FD0" w:rsidRDefault="00BF5FD0" w:rsidP="004112AF">
            <w:r>
              <w:t>Effective analysis and evaluation of live theatre.</w:t>
            </w:r>
          </w:p>
        </w:tc>
        <w:tc>
          <w:tcPr>
            <w:tcW w:w="4112" w:type="dxa"/>
            <w:gridSpan w:val="2"/>
          </w:tcPr>
          <w:p w14:paraId="208B42A6" w14:textId="77777777" w:rsidR="005E5059" w:rsidRDefault="005E5059" w:rsidP="004112AF"/>
          <w:p w14:paraId="5DABB8C7" w14:textId="7FD8FDC0" w:rsidR="00BF5FD0" w:rsidRDefault="00BF5FD0" w:rsidP="004112AF">
            <w:r>
              <w:t>Refinement of written responses in preparation for the examination.</w:t>
            </w:r>
          </w:p>
        </w:tc>
      </w:tr>
      <w:tr w:rsidR="00913D3E" w14:paraId="6B4E8750" w14:textId="77777777" w:rsidTr="00807BA3">
        <w:tc>
          <w:tcPr>
            <w:tcW w:w="1677" w:type="dxa"/>
            <w:shd w:val="clear" w:color="auto" w:fill="BFBFBF" w:themeFill="background1" w:themeFillShade="BF"/>
          </w:tcPr>
          <w:p w14:paraId="2A5BAD25" w14:textId="3BB2963B" w:rsidR="00913D3E" w:rsidRDefault="00913D3E" w:rsidP="004112AF">
            <w:pPr>
              <w:rPr>
                <w:b/>
                <w:sz w:val="24"/>
              </w:rPr>
            </w:pPr>
            <w:r>
              <w:rPr>
                <w:b/>
                <w:sz w:val="24"/>
              </w:rPr>
              <w:t>Essential</w:t>
            </w:r>
          </w:p>
          <w:p w14:paraId="6CB6FC23" w14:textId="4D3A260E" w:rsidR="00913D3E" w:rsidRDefault="00913D3E" w:rsidP="004112AF">
            <w:pPr>
              <w:rPr>
                <w:b/>
                <w:sz w:val="24"/>
              </w:rPr>
            </w:pPr>
            <w:r>
              <w:rPr>
                <w:b/>
                <w:sz w:val="24"/>
              </w:rPr>
              <w:t xml:space="preserve">Knowledge milestones </w:t>
            </w:r>
          </w:p>
          <w:p w14:paraId="4AD2D202" w14:textId="21DD49B9" w:rsidR="00913D3E" w:rsidRDefault="00913D3E" w:rsidP="004112AF">
            <w:pPr>
              <w:rPr>
                <w:b/>
                <w:sz w:val="24"/>
              </w:rPr>
            </w:pPr>
            <w:r>
              <w:rPr>
                <w:b/>
                <w:sz w:val="24"/>
              </w:rPr>
              <w:t>(What students must master)</w:t>
            </w:r>
          </w:p>
          <w:p w14:paraId="42F3C4EC" w14:textId="77777777" w:rsidR="00913D3E" w:rsidRDefault="00913D3E" w:rsidP="004112AF">
            <w:pPr>
              <w:rPr>
                <w:b/>
                <w:sz w:val="24"/>
              </w:rPr>
            </w:pPr>
          </w:p>
          <w:p w14:paraId="1CD67577" w14:textId="77777777" w:rsidR="00913D3E" w:rsidRPr="00AC04D9" w:rsidRDefault="00913D3E" w:rsidP="004112AF">
            <w:pPr>
              <w:rPr>
                <w:b/>
                <w:sz w:val="24"/>
              </w:rPr>
            </w:pPr>
          </w:p>
        </w:tc>
        <w:tc>
          <w:tcPr>
            <w:tcW w:w="4333" w:type="dxa"/>
            <w:gridSpan w:val="2"/>
          </w:tcPr>
          <w:p w14:paraId="768DB1B5" w14:textId="77777777" w:rsidR="00913D3E" w:rsidRDefault="00913D3E" w:rsidP="004112AF"/>
          <w:p w14:paraId="34E76A1C" w14:textId="77777777" w:rsidR="00913D3E" w:rsidRDefault="00913D3E" w:rsidP="00DA2006">
            <w:pPr>
              <w:pStyle w:val="ListParagraph"/>
              <w:numPr>
                <w:ilvl w:val="0"/>
                <w:numId w:val="2"/>
              </w:numPr>
            </w:pPr>
            <w:r>
              <w:t>Key features of modern theatrical style.</w:t>
            </w:r>
          </w:p>
          <w:p w14:paraId="2CDE89AB" w14:textId="77777777" w:rsidR="00913D3E" w:rsidRDefault="00913D3E" w:rsidP="00DA2006">
            <w:pPr>
              <w:pStyle w:val="ListParagraph"/>
              <w:numPr>
                <w:ilvl w:val="0"/>
                <w:numId w:val="2"/>
              </w:numPr>
            </w:pPr>
            <w:r>
              <w:t>Aspects that determine a playwright’s intentions.</w:t>
            </w:r>
          </w:p>
          <w:p w14:paraId="70542243" w14:textId="71B1E5A4" w:rsidR="00913D3E" w:rsidRDefault="00913D3E" w:rsidP="00DA2006">
            <w:pPr>
              <w:pStyle w:val="ListParagraph"/>
              <w:numPr>
                <w:ilvl w:val="0"/>
                <w:numId w:val="2"/>
              </w:numPr>
            </w:pPr>
            <w:r>
              <w:t>Theoretical and practical knowledge of how vocal, physical and stylistic features can influence audience response.</w:t>
            </w:r>
          </w:p>
          <w:p w14:paraId="50C3CB39" w14:textId="75E94605" w:rsidR="00913D3E" w:rsidRDefault="00913D3E" w:rsidP="00DA2006">
            <w:pPr>
              <w:pStyle w:val="ListParagraph"/>
              <w:numPr>
                <w:ilvl w:val="0"/>
                <w:numId w:val="2"/>
              </w:numPr>
            </w:pPr>
            <w:r>
              <w:t>Theatrical structure and form.</w:t>
            </w:r>
          </w:p>
          <w:p w14:paraId="1C9233BB" w14:textId="77777777" w:rsidR="00913D3E" w:rsidRDefault="00913D3E" w:rsidP="004112AF"/>
          <w:p w14:paraId="459623DC" w14:textId="1E4554F8" w:rsidR="00913D3E" w:rsidRDefault="00913D3E" w:rsidP="00DA2006">
            <w:pPr>
              <w:pStyle w:val="ListParagraph"/>
            </w:pPr>
            <w:r>
              <w:t xml:space="preserve"> </w:t>
            </w:r>
          </w:p>
        </w:tc>
        <w:tc>
          <w:tcPr>
            <w:tcW w:w="8295" w:type="dxa"/>
            <w:gridSpan w:val="4"/>
          </w:tcPr>
          <w:p w14:paraId="5E04AA55" w14:textId="77777777" w:rsidR="00913D3E" w:rsidRDefault="00913D3E" w:rsidP="00E54C43">
            <w:pPr>
              <w:pStyle w:val="ListParagraph"/>
            </w:pPr>
          </w:p>
          <w:p w14:paraId="7407575E" w14:textId="77777777" w:rsidR="00913D3E" w:rsidRDefault="00913D3E" w:rsidP="002E5A24">
            <w:pPr>
              <w:pStyle w:val="ListParagraph"/>
              <w:numPr>
                <w:ilvl w:val="0"/>
                <w:numId w:val="2"/>
              </w:numPr>
            </w:pPr>
            <w:r>
              <w:t>Knowledge of theatrical roles and responsibilities.</w:t>
            </w:r>
          </w:p>
          <w:p w14:paraId="58AF9ED8" w14:textId="7CD7D45B" w:rsidR="00913D3E" w:rsidRDefault="00913D3E" w:rsidP="00913D3E">
            <w:pPr>
              <w:pStyle w:val="ListParagraph"/>
              <w:numPr>
                <w:ilvl w:val="0"/>
                <w:numId w:val="2"/>
              </w:numPr>
            </w:pPr>
            <w:r>
              <w:t>Understanding of the characteristics of scripts and performance works, such as: genre, structure, character, form, style, language, subtext, character motivation and interaction, the creation of mood and atmosphere, the development of pace and rhythm, dramatic climax, stage directions and the practical demands of the text.</w:t>
            </w:r>
          </w:p>
          <w:p w14:paraId="5BEC138B" w14:textId="04A78C27" w:rsidR="00913D3E" w:rsidRDefault="00913D3E" w:rsidP="00913D3E">
            <w:pPr>
              <w:pStyle w:val="ListParagraph"/>
              <w:numPr>
                <w:ilvl w:val="0"/>
                <w:numId w:val="2"/>
              </w:numPr>
            </w:pPr>
            <w:r>
              <w:t xml:space="preserve">Understanding of the social, cultural and historical context in which texts are set and theatrical conventions of the period in which the play </w:t>
            </w:r>
            <w:proofErr w:type="gramStart"/>
            <w:r>
              <w:t>was created</w:t>
            </w:r>
            <w:proofErr w:type="gramEnd"/>
            <w:r>
              <w:t>.</w:t>
            </w:r>
          </w:p>
          <w:p w14:paraId="2AB85669" w14:textId="3669E98A" w:rsidR="00913D3E" w:rsidRDefault="00913D3E" w:rsidP="00913D3E">
            <w:pPr>
              <w:pStyle w:val="ListParagraph"/>
              <w:numPr>
                <w:ilvl w:val="0"/>
                <w:numId w:val="2"/>
              </w:numPr>
            </w:pPr>
            <w:r>
              <w:t xml:space="preserve">How meaning </w:t>
            </w:r>
            <w:proofErr w:type="gramStart"/>
            <w:r>
              <w:t>is comm</w:t>
            </w:r>
            <w:bookmarkStart w:id="0" w:name="_GoBack"/>
            <w:bookmarkEnd w:id="0"/>
            <w:r>
              <w:t>unicated</w:t>
            </w:r>
            <w:proofErr w:type="gramEnd"/>
            <w:r>
              <w:t xml:space="preserve"> through both performance and design.</w:t>
            </w:r>
          </w:p>
          <w:p w14:paraId="5EFE168D" w14:textId="004E5156" w:rsidR="00913D3E" w:rsidRDefault="00913D3E" w:rsidP="004112AF"/>
          <w:p w14:paraId="323D0DFE" w14:textId="243E6B89" w:rsidR="00913D3E" w:rsidRDefault="00913D3E" w:rsidP="00DA2006">
            <w:pPr>
              <w:pStyle w:val="ListParagraph"/>
            </w:pPr>
          </w:p>
        </w:tc>
      </w:tr>
      <w:tr w:rsidR="006F7234" w14:paraId="74ADF14F" w14:textId="77777777" w:rsidTr="00D3212E">
        <w:tc>
          <w:tcPr>
            <w:tcW w:w="1677" w:type="dxa"/>
            <w:shd w:val="clear" w:color="auto" w:fill="BFBFBF" w:themeFill="background1" w:themeFillShade="BF"/>
          </w:tcPr>
          <w:p w14:paraId="59F4FD5B" w14:textId="77777777" w:rsidR="006F7234" w:rsidRDefault="006F7234" w:rsidP="004112AF">
            <w:pPr>
              <w:rPr>
                <w:b/>
                <w:sz w:val="24"/>
              </w:rPr>
            </w:pPr>
            <w:r>
              <w:rPr>
                <w:b/>
                <w:sz w:val="24"/>
              </w:rPr>
              <w:t>Cultural Capital</w:t>
            </w:r>
          </w:p>
          <w:p w14:paraId="18969249" w14:textId="77777777" w:rsidR="006F7234" w:rsidRDefault="006F7234" w:rsidP="004112AF">
            <w:pPr>
              <w:rPr>
                <w:b/>
                <w:sz w:val="24"/>
              </w:rPr>
            </w:pPr>
          </w:p>
          <w:p w14:paraId="6376B7CF" w14:textId="77777777" w:rsidR="006F7234" w:rsidRDefault="006F7234" w:rsidP="004112AF">
            <w:pPr>
              <w:rPr>
                <w:b/>
                <w:sz w:val="24"/>
              </w:rPr>
            </w:pPr>
          </w:p>
          <w:p w14:paraId="5C76705E" w14:textId="77777777" w:rsidR="006F7234" w:rsidRPr="00AC04D9" w:rsidRDefault="006F7234" w:rsidP="004112AF">
            <w:pPr>
              <w:rPr>
                <w:b/>
                <w:sz w:val="24"/>
              </w:rPr>
            </w:pPr>
          </w:p>
        </w:tc>
        <w:tc>
          <w:tcPr>
            <w:tcW w:w="12628" w:type="dxa"/>
            <w:gridSpan w:val="6"/>
          </w:tcPr>
          <w:p w14:paraId="61E3A140" w14:textId="75E74EBA" w:rsidR="006F7234" w:rsidRDefault="006F7234" w:rsidP="004112AF">
            <w:r>
              <w:t xml:space="preserve">Exploration of social/ cultural and historical factors that influence character behaviour and social context. In study of Blood </w:t>
            </w:r>
            <w:proofErr w:type="gramStart"/>
            <w:r>
              <w:t>Brothers</w:t>
            </w:r>
            <w:proofErr w:type="gramEnd"/>
            <w:r>
              <w:t xml:space="preserve"> the class divide and the socio-political situation in 1980’s Liverpool are explored. Live theatre review provides opportunity to experience and analyse live professional theatre in an outside setting. Roles and responsibilities study provides a grounding for career opportunities in the Performing Arts industry. </w:t>
            </w:r>
          </w:p>
        </w:tc>
      </w:tr>
      <w:tr w:rsidR="0043307B" w14:paraId="50EAF089" w14:textId="77777777" w:rsidTr="002F6726">
        <w:tc>
          <w:tcPr>
            <w:tcW w:w="1677" w:type="dxa"/>
            <w:shd w:val="clear" w:color="auto" w:fill="BFBFBF" w:themeFill="background1" w:themeFillShade="BF"/>
          </w:tcPr>
          <w:p w14:paraId="60180D62" w14:textId="206BC90B" w:rsidR="0043307B" w:rsidRDefault="0043307B" w:rsidP="004112AF">
            <w:pPr>
              <w:rPr>
                <w:b/>
                <w:sz w:val="24"/>
              </w:rPr>
            </w:pPr>
            <w:r>
              <w:rPr>
                <w:b/>
                <w:sz w:val="24"/>
              </w:rPr>
              <w:t>Assessment Points</w:t>
            </w:r>
          </w:p>
          <w:p w14:paraId="5E5E32A3" w14:textId="77777777" w:rsidR="0043307B" w:rsidRPr="00AC04D9" w:rsidRDefault="0043307B" w:rsidP="004112AF">
            <w:pPr>
              <w:rPr>
                <w:b/>
                <w:sz w:val="24"/>
              </w:rPr>
            </w:pPr>
          </w:p>
        </w:tc>
        <w:tc>
          <w:tcPr>
            <w:tcW w:w="4333" w:type="dxa"/>
            <w:gridSpan w:val="2"/>
          </w:tcPr>
          <w:p w14:paraId="7455D179" w14:textId="4C8F29A0" w:rsidR="0043307B" w:rsidRDefault="0043307B" w:rsidP="004112AF">
            <w:r>
              <w:t>Externally assessed practical examination.</w:t>
            </w:r>
          </w:p>
        </w:tc>
        <w:tc>
          <w:tcPr>
            <w:tcW w:w="4183" w:type="dxa"/>
            <w:gridSpan w:val="2"/>
          </w:tcPr>
          <w:p w14:paraId="37361CF8" w14:textId="1FF003D3" w:rsidR="0043307B" w:rsidRDefault="0043307B" w:rsidP="004112AF">
            <w:r>
              <w:t>Knowledge quizzes, focussed revision tasks.</w:t>
            </w:r>
          </w:p>
        </w:tc>
        <w:tc>
          <w:tcPr>
            <w:tcW w:w="4112" w:type="dxa"/>
            <w:gridSpan w:val="2"/>
          </w:tcPr>
          <w:p w14:paraId="16E7AD2A" w14:textId="1AD61922" w:rsidR="0043307B" w:rsidRDefault="0043307B" w:rsidP="004112AF">
            <w:r>
              <w:t>Externally assessed written examination.</w:t>
            </w:r>
          </w:p>
        </w:tc>
      </w:tr>
      <w:tr w:rsidR="006A583D" w14:paraId="1DD61E86" w14:textId="77777777" w:rsidTr="006A583D">
        <w:tc>
          <w:tcPr>
            <w:tcW w:w="1677" w:type="dxa"/>
            <w:shd w:val="clear" w:color="auto" w:fill="BFBFBF" w:themeFill="background1" w:themeFillShade="BF"/>
          </w:tcPr>
          <w:p w14:paraId="7C2246EB" w14:textId="77777777" w:rsidR="006A583D" w:rsidRDefault="006A583D" w:rsidP="004112AF">
            <w:pPr>
              <w:rPr>
                <w:b/>
                <w:sz w:val="24"/>
              </w:rPr>
            </w:pPr>
            <w:r>
              <w:rPr>
                <w:b/>
                <w:sz w:val="24"/>
              </w:rPr>
              <w:t>ECC Student Characteristics</w:t>
            </w:r>
          </w:p>
          <w:p w14:paraId="75CCA54A" w14:textId="77777777" w:rsidR="006A583D" w:rsidRDefault="006A583D" w:rsidP="004112AF">
            <w:pPr>
              <w:rPr>
                <w:b/>
                <w:sz w:val="24"/>
              </w:rPr>
            </w:pPr>
          </w:p>
          <w:p w14:paraId="46EE0563" w14:textId="77777777" w:rsidR="006A583D" w:rsidRPr="00AC04D9" w:rsidRDefault="006A583D" w:rsidP="004112AF">
            <w:pPr>
              <w:rPr>
                <w:b/>
                <w:sz w:val="24"/>
              </w:rPr>
            </w:pPr>
          </w:p>
        </w:tc>
        <w:tc>
          <w:tcPr>
            <w:tcW w:w="12628" w:type="dxa"/>
            <w:gridSpan w:val="6"/>
          </w:tcPr>
          <w:p w14:paraId="348CEFBE" w14:textId="509C2CEF" w:rsidR="006A583D" w:rsidRDefault="00344DD0" w:rsidP="004112AF">
            <w:r>
              <w:lastRenderedPageBreak/>
              <w:t xml:space="preserve">At </w:t>
            </w:r>
            <w:proofErr w:type="gramStart"/>
            <w:r>
              <w:t>GCSE</w:t>
            </w:r>
            <w:proofErr w:type="gramEnd"/>
            <w:r>
              <w:t xml:space="preserve"> we actively encourage our students to take risks with their creative ideas and to embrace failure as a vehicle to greater success. We promote resilience and integrity by ensuring our students are reflective practitioners who value their own input as well as the ideas and opinions of others.  Our students learn how to work effectively under pressure both individually and as part of a team.</w:t>
            </w:r>
          </w:p>
        </w:tc>
      </w:tr>
      <w:tr w:rsidR="00AA2AD2" w14:paraId="09270F1A" w14:textId="77777777" w:rsidTr="00FB0D25">
        <w:tc>
          <w:tcPr>
            <w:tcW w:w="1677" w:type="dxa"/>
            <w:shd w:val="clear" w:color="auto" w:fill="BFBFBF" w:themeFill="background1" w:themeFillShade="BF"/>
          </w:tcPr>
          <w:p w14:paraId="1A3AF55F" w14:textId="77777777" w:rsidR="00AA2AD2" w:rsidRDefault="00AA2AD2" w:rsidP="004112AF">
            <w:pPr>
              <w:rPr>
                <w:b/>
                <w:sz w:val="24"/>
              </w:rPr>
            </w:pPr>
            <w:r>
              <w:rPr>
                <w:b/>
                <w:sz w:val="24"/>
              </w:rPr>
              <w:t>Connection to future learning</w:t>
            </w:r>
          </w:p>
          <w:p w14:paraId="60754AFD" w14:textId="1160E829" w:rsidR="00AA2AD2" w:rsidRDefault="00AA2AD2" w:rsidP="004112AF">
            <w:pPr>
              <w:rPr>
                <w:b/>
                <w:sz w:val="24"/>
              </w:rPr>
            </w:pPr>
            <w:r>
              <w:rPr>
                <w:b/>
                <w:sz w:val="24"/>
              </w:rPr>
              <w:t>(When is this developed / revisited)?</w:t>
            </w:r>
          </w:p>
          <w:p w14:paraId="148C8BA4" w14:textId="77777777" w:rsidR="00AA2AD2" w:rsidRDefault="00AA2AD2" w:rsidP="004112AF">
            <w:pPr>
              <w:rPr>
                <w:b/>
                <w:sz w:val="24"/>
              </w:rPr>
            </w:pPr>
          </w:p>
          <w:p w14:paraId="797BB41A" w14:textId="0ECAC8F8" w:rsidR="00AA2AD2" w:rsidRDefault="00AA2AD2" w:rsidP="004112AF">
            <w:pPr>
              <w:rPr>
                <w:b/>
                <w:sz w:val="24"/>
              </w:rPr>
            </w:pPr>
          </w:p>
        </w:tc>
        <w:tc>
          <w:tcPr>
            <w:tcW w:w="4333" w:type="dxa"/>
            <w:gridSpan w:val="2"/>
          </w:tcPr>
          <w:p w14:paraId="0476A538" w14:textId="081D7690" w:rsidR="00AA2AD2" w:rsidRDefault="00AA2AD2" w:rsidP="004112AF">
            <w:r>
              <w:t>The Component 3 work provides the foundation for further study at Post 16, either through the A Level route in Unit 3 of the AQA syllabus or through Units 2 and 19 of the Pearson Level 3 BTEC Extended Certificate in Performing Arts course.</w:t>
            </w:r>
          </w:p>
          <w:p w14:paraId="454B43A3" w14:textId="77777777" w:rsidR="00AA2AD2" w:rsidRDefault="00AA2AD2" w:rsidP="004112AF"/>
          <w:p w14:paraId="75004EFA" w14:textId="2845FAB7" w:rsidR="00AA2AD2" w:rsidRDefault="00AA2AD2" w:rsidP="004112AF">
            <w:r>
              <w:t xml:space="preserve">The Component 1 work leads students on to further study at Post 16 where skills and knowledge </w:t>
            </w:r>
            <w:proofErr w:type="gramStart"/>
            <w:r>
              <w:t>are developed</w:t>
            </w:r>
            <w:proofErr w:type="gramEnd"/>
            <w:r>
              <w:t xml:space="preserve"> in Unit 1 of the AQA A Level course and Unit 1 of the Pearson Level 3 BTEC Extended Certificate in Performing Arts course.</w:t>
            </w:r>
          </w:p>
        </w:tc>
        <w:tc>
          <w:tcPr>
            <w:tcW w:w="8295" w:type="dxa"/>
            <w:gridSpan w:val="4"/>
          </w:tcPr>
          <w:p w14:paraId="2780897C" w14:textId="336DCD7B" w:rsidR="00AA2AD2" w:rsidRDefault="00AA2AD2" w:rsidP="004112AF">
            <w:r>
              <w:t xml:space="preserve">The Component 1 work leads students on to further study at Post 16 where skills and knowledge </w:t>
            </w:r>
            <w:proofErr w:type="gramStart"/>
            <w:r>
              <w:t>are developed</w:t>
            </w:r>
            <w:proofErr w:type="gramEnd"/>
            <w:r>
              <w:t xml:space="preserve"> in Unit 1 of the AQA A Level course and Unit 1 of the Pearson Level 3 BTEC Extended Certificate in Performing Arts course.</w:t>
            </w:r>
          </w:p>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0283D"/>
    <w:multiLevelType w:val="hybridMultilevel"/>
    <w:tmpl w:val="C958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8917DC"/>
    <w:multiLevelType w:val="hybridMultilevel"/>
    <w:tmpl w:val="225EF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4119CE"/>
    <w:multiLevelType w:val="hybridMultilevel"/>
    <w:tmpl w:val="0DE8E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9B1A2D"/>
    <w:multiLevelType w:val="hybridMultilevel"/>
    <w:tmpl w:val="BE869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A507C2"/>
    <w:multiLevelType w:val="hybridMultilevel"/>
    <w:tmpl w:val="8612F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155F1"/>
    <w:rsid w:val="00032CD5"/>
    <w:rsid w:val="00115990"/>
    <w:rsid w:val="00197008"/>
    <w:rsid w:val="001D0CD9"/>
    <w:rsid w:val="0027456C"/>
    <w:rsid w:val="002E5A24"/>
    <w:rsid w:val="00335A41"/>
    <w:rsid w:val="00344DD0"/>
    <w:rsid w:val="004112AF"/>
    <w:rsid w:val="00414EB7"/>
    <w:rsid w:val="0043307B"/>
    <w:rsid w:val="004C1C7D"/>
    <w:rsid w:val="00507A35"/>
    <w:rsid w:val="005C4BA9"/>
    <w:rsid w:val="005E5059"/>
    <w:rsid w:val="005E64A8"/>
    <w:rsid w:val="006A583D"/>
    <w:rsid w:val="006F7234"/>
    <w:rsid w:val="00761EBD"/>
    <w:rsid w:val="0077704C"/>
    <w:rsid w:val="007A3F00"/>
    <w:rsid w:val="007E6FF5"/>
    <w:rsid w:val="00833E98"/>
    <w:rsid w:val="008957A7"/>
    <w:rsid w:val="00911409"/>
    <w:rsid w:val="00913D3E"/>
    <w:rsid w:val="00A04373"/>
    <w:rsid w:val="00A21963"/>
    <w:rsid w:val="00A8184A"/>
    <w:rsid w:val="00AA2AD2"/>
    <w:rsid w:val="00AC04D9"/>
    <w:rsid w:val="00BC4ABB"/>
    <w:rsid w:val="00BE2266"/>
    <w:rsid w:val="00BF5FD0"/>
    <w:rsid w:val="00C87573"/>
    <w:rsid w:val="00CB3A2F"/>
    <w:rsid w:val="00D732BC"/>
    <w:rsid w:val="00DA2006"/>
    <w:rsid w:val="00E36656"/>
    <w:rsid w:val="00E400FD"/>
    <w:rsid w:val="00E54C43"/>
    <w:rsid w:val="00E64DC6"/>
    <w:rsid w:val="00EC0EDE"/>
    <w:rsid w:val="00EC1877"/>
    <w:rsid w:val="00F5473A"/>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E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1DCC4-742E-4D26-AABC-E1119CBFD7D5}"/>
</file>

<file path=customXml/itemProps2.xml><?xml version="1.0" encoding="utf-8"?>
<ds:datastoreItem xmlns:ds="http://schemas.openxmlformats.org/officeDocument/2006/customXml" ds:itemID="{7FE71B0F-8C7B-4D3E-BFA7-68A46221671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9801ad6-b6bf-46e4-9c8b-6a1eaa7a48e4"/>
    <ds:schemaRef ds:uri="1d94029c-078e-4d87-b17a-65f72f99882b"/>
    <ds:schemaRef ds:uri="http://www.w3.org/XML/1998/namespace"/>
    <ds:schemaRef ds:uri="http://purl.org/dc/dcmitype/"/>
  </ds:schemaRefs>
</ds:datastoreItem>
</file>

<file path=customXml/itemProps3.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4.xml><?xml version="1.0" encoding="utf-8"?>
<ds:datastoreItem xmlns:ds="http://schemas.openxmlformats.org/officeDocument/2006/customXml" ds:itemID="{1C612740-9E98-4065-894A-86A4294C8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Pages>
  <Words>724</Words>
  <Characters>4132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Jez Turner</cp:lastModifiedBy>
  <cp:revision>6</cp:revision>
  <dcterms:created xsi:type="dcterms:W3CDTF">2021-09-07T07:20:00Z</dcterms:created>
  <dcterms:modified xsi:type="dcterms:W3CDTF">2021-09-07T15:16:00Z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